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810D4">
      <w:pPr>
        <w:pStyle w:val="3"/>
        <w:spacing w:before="0" w:line="360" w:lineRule="auto"/>
        <w:ind w:left="-1540" w:leftChars="-700" w:firstLine="709" w:firstLineChars="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863715" cy="9862185"/>
            <wp:effectExtent l="0" t="0" r="13335" b="5715"/>
            <wp:docPr id="2" name="Изображение 2" descr="Школьный-медиацен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Школьный-медиацентр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63715" cy="986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1" w:name="_GoBack"/>
      <w:bookmarkEnd w:id="11"/>
    </w:p>
    <w:p w14:paraId="0EE63E72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Раздел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I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«Основные характеристики программы»</w:t>
      </w:r>
    </w:p>
    <w:p w14:paraId="31F642D4">
      <w:pPr>
        <w:pStyle w:val="13"/>
        <w:spacing w:before="0" w:beforeAutospacing="0" w:after="0" w:afterAutospacing="0" w:line="360" w:lineRule="auto"/>
        <w:ind w:firstLine="709"/>
        <w:jc w:val="both"/>
        <w:rPr>
          <w:b/>
          <w:color w:val="000000"/>
        </w:rPr>
      </w:pPr>
      <w:r>
        <w:rPr>
          <w:b/>
          <w:color w:val="000000"/>
        </w:rPr>
        <w:t>1.1 Пояснительная записка</w:t>
      </w:r>
    </w:p>
    <w:p w14:paraId="4F6E8752">
      <w:pPr>
        <w:pStyle w:val="1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Дополнительная общеобразовательная общеразвивающая программа «Школьный медиацентр» относится к программам социально-педагогической направленности и составлена на основе следующих нормативно-правовых документов:</w:t>
      </w:r>
    </w:p>
    <w:p w14:paraId="3D2431A6">
      <w:pPr>
        <w:numPr>
          <w:ilvl w:val="0"/>
          <w:numId w:val="1"/>
        </w:numPr>
        <w:shd w:val="clear" w:color="auto" w:fill="FFFFFF"/>
        <w:tabs>
          <w:tab w:val="left" w:pos="284"/>
          <w:tab w:val="clear" w:pos="720"/>
        </w:tabs>
        <w:autoSpaceDN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Федеральный закон от 29.12.2012 № 273-ФЗ «Об образовании в Российской Федерации» — в редакции от 25.04.2026</w:t>
      </w:r>
    </w:p>
    <w:p w14:paraId="30917038">
      <w:pPr>
        <w:numPr>
          <w:ilvl w:val="0"/>
          <w:numId w:val="1"/>
        </w:numPr>
        <w:shd w:val="clear" w:color="auto" w:fill="FFFFFF"/>
        <w:tabs>
          <w:tab w:val="left" w:pos="284"/>
          <w:tab w:val="clear" w:pos="720"/>
        </w:tabs>
        <w:autoSpaceDN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Федеральный закон от 24.07.1998 № 124-ФЗ «Об основных гарантиях прав ребенка в Российской Федерации»</w:t>
      </w:r>
    </w:p>
    <w:p w14:paraId="568AE6B0">
      <w:pPr>
        <w:numPr>
          <w:ilvl w:val="0"/>
          <w:numId w:val="1"/>
        </w:numPr>
        <w:shd w:val="clear" w:color="auto" w:fill="FFFFFF"/>
        <w:tabs>
          <w:tab w:val="left" w:pos="284"/>
          <w:tab w:val="clear" w:pos="720"/>
        </w:tabs>
        <w:autoSpaceDN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Федеральный закон от 24.06.1999 № 120-ФЗ «Об основах системы профилактики безнадзорности и правонарушений несовершеннолетних».</w:t>
      </w:r>
    </w:p>
    <w:p w14:paraId="29C0DFAE">
      <w:pPr>
        <w:numPr>
          <w:ilvl w:val="0"/>
          <w:numId w:val="1"/>
        </w:numPr>
        <w:shd w:val="clear" w:color="auto" w:fill="FFFFFF"/>
        <w:tabs>
          <w:tab w:val="left" w:pos="284"/>
          <w:tab w:val="clear" w:pos="720"/>
        </w:tabs>
        <w:autoSpaceDN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Федеральный закон от 14.07.2022 № 261-ФЗ «О российском движении детей и молодёжи».</w:t>
      </w:r>
    </w:p>
    <w:p w14:paraId="6751E5B5">
      <w:pPr>
        <w:numPr>
          <w:ilvl w:val="0"/>
          <w:numId w:val="1"/>
        </w:numPr>
        <w:shd w:val="clear" w:color="auto" w:fill="FFFFFF"/>
        <w:tabs>
          <w:tab w:val="left" w:pos="284"/>
          <w:tab w:val="clear" w:pos="720"/>
        </w:tabs>
        <w:autoSpaceDN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Указ Президента РФ от 29.05.2017 № 240 «Об объявлении в Российской Федерации Десятилетия детства»; распоряжение Правительства РФ от 23.01.2021 № 122-р (план основных мероприятий до 2027 года).</w:t>
      </w:r>
    </w:p>
    <w:p w14:paraId="4BE6463E">
      <w:pPr>
        <w:numPr>
          <w:ilvl w:val="0"/>
          <w:numId w:val="1"/>
        </w:numPr>
        <w:shd w:val="clear" w:color="auto" w:fill="FFFFFF"/>
        <w:tabs>
          <w:tab w:val="left" w:pos="284"/>
          <w:tab w:val="clear" w:pos="720"/>
        </w:tabs>
        <w:autoSpaceDN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Распоряжение правительства РФ от 31.03.2022 № 678-р «Об утверждении Концепции развития дополнительного образования детей до 2030 года и плана мероприятий по её реализации»</w:t>
      </w:r>
    </w:p>
    <w:p w14:paraId="5C218B2B">
      <w:pPr>
        <w:numPr>
          <w:ilvl w:val="0"/>
          <w:numId w:val="1"/>
        </w:numPr>
        <w:shd w:val="clear" w:color="auto" w:fill="FFFFFF"/>
        <w:tabs>
          <w:tab w:val="left" w:pos="284"/>
          <w:tab w:val="clear" w:pos="720"/>
        </w:tabs>
        <w:autoSpaceDN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Приказ Минпросвещения России от 27.07.2022 № 629 «Об утверждении Порядка организации и осуществления образовательной деятельности по дополнительным общеобразовательным программам»</w:t>
      </w:r>
    </w:p>
    <w:p w14:paraId="0DE4D7E0">
      <w:pPr>
        <w:numPr>
          <w:ilvl w:val="0"/>
          <w:numId w:val="1"/>
        </w:numPr>
        <w:shd w:val="clear" w:color="auto" w:fill="FFFFFF"/>
        <w:tabs>
          <w:tab w:val="left" w:pos="284"/>
          <w:tab w:val="clear" w:pos="720"/>
        </w:tabs>
        <w:autoSpaceDN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Приказ Минпросвещения России от 03.09.2019 № 467 «Об утверждении Целевой модели развития региональных систем дополнительного образования детей»</w:t>
      </w:r>
    </w:p>
    <w:p w14:paraId="1F3A6B64">
      <w:pPr>
        <w:numPr>
          <w:ilvl w:val="0"/>
          <w:numId w:val="1"/>
        </w:numPr>
        <w:shd w:val="clear" w:color="auto" w:fill="FFFFFF"/>
        <w:tabs>
          <w:tab w:val="left" w:pos="284"/>
          <w:tab w:val="clear" w:pos="720"/>
        </w:tabs>
        <w:autoSpaceDN w:val="0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Style w:val="8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СП 2.4.2.4283-26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«Санитарно-эпидемиологические требования к организациям воспитания и обучения, отдыха и оздоровления детей и молодёжи» — утверждены постановлением Главного государственного санитарного врача РФ от 02.06.2026 № 19</w:t>
      </w:r>
    </w:p>
    <w:p w14:paraId="1F36ABF4">
      <w:pPr>
        <w:pStyle w:val="30"/>
        <w:numPr>
          <w:ilvl w:val="0"/>
          <w:numId w:val="1"/>
        </w:numPr>
        <w:tabs>
          <w:tab w:val="left" w:pos="284"/>
          <w:tab w:val="clear" w:pos="720"/>
        </w:tabs>
        <w:autoSpaceDN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Устава МАОУ «Аромашевская СОШ им. В.Д. Кармацкого»</w:t>
      </w:r>
    </w:p>
    <w:p w14:paraId="0F6F74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4A17F21">
      <w:pPr>
        <w:pStyle w:val="30"/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15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Актуальность</w:t>
      </w:r>
    </w:p>
    <w:p w14:paraId="729705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Изменение информационной структуры общества требует нового подхода к формам работы с детьми. Получили новое развитие средства информации: глобальные компьютерные, телевидение, радио, мобильные информационные технологии должны стать инструментом для познания мира и осознания себя в нём, а не просто средством для получения удовольствия от компьютерных игр и «скачивания» тем для рефератов из Интернета.</w:t>
      </w:r>
    </w:p>
    <w:p w14:paraId="26BC05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Наше время – время активных предприимчивых, деловых людей. В стране созданы предпосылки для развития творческой инициативы, открыт широкий простор для выражения различных мнений, убеждений, оценок. Все это требует развития коммуникативных возможностей человека. </w:t>
      </w:r>
      <w:r>
        <w:rPr>
          <w:rFonts w:ascii="Times New Roman" w:hAnsi="Times New Roman" w:cs="Times New Roman"/>
          <w:sz w:val="24"/>
          <w:szCs w:val="24"/>
        </w:rPr>
        <w:t>Научиться жить и работать в быстро изменяющемся мире, обучить этому своих учеников - основная задача школы.</w:t>
      </w:r>
    </w:p>
    <w:p w14:paraId="1AB7BA0E">
      <w:pPr>
        <w:pStyle w:val="1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Наиболее оптимальной формой организации деятельности является создание школьного пресс - центра, где проходит изучение всей совокупности средств массовой коммуникации и овладение разносторонними процессами социального взаимодействии. Здесь отрабатывается авторская позиция ученика, возможность её корректировки в общепринятой культурной норме, создание условий для информационно-нравственной компетенции учащихся, самоутверждения и становления личностной зрелости подростка. </w:t>
      </w:r>
      <w:r>
        <w:rPr>
          <w:rFonts w:ascii="Times New Roman" w:hAnsi="Times New Roman"/>
          <w:sz w:val="24"/>
          <w:szCs w:val="24"/>
        </w:rPr>
        <w:t xml:space="preserve">Школьный пресс - центр — это возможность максимального раскрытия  творческого потенциала ребенка. Работа над созданием медиапродукта позволяет проявить себя, попробовать свои силы в </w:t>
      </w:r>
    </w:p>
    <w:p w14:paraId="091AEC6F">
      <w:pPr>
        <w:pStyle w:val="17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88905E3">
      <w:pPr>
        <w:pStyle w:val="17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631AA04">
      <w:pPr>
        <w:pStyle w:val="1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разных видах деятельности – от гуманитарной до технической. И, конечно же, показать публично результаты своей работы. </w:t>
      </w:r>
    </w:p>
    <w:p w14:paraId="0A5426D6">
      <w:pPr>
        <w:pStyle w:val="1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Важная особенность работы состоит в том, что она является коллективной социально-значимой деятельностью. Трансляция с мероприятия, новостной блок, тематические видеоролики, медиастатья могут быть подготовлены только общими усилиями творческого коллектива. От этого зависит и успех, и зрительское внимание. Но с другой стороны, необходимо учитывать </w:t>
      </w:r>
      <w:r>
        <w:rPr>
          <w:i/>
          <w:iCs/>
          <w:color w:val="000000"/>
        </w:rPr>
        <w:t xml:space="preserve">индивидуальные особенности </w:t>
      </w:r>
      <w:r>
        <w:rPr>
          <w:color w:val="000000"/>
        </w:rPr>
        <w:t>каждого обучающегося, участвующего в работе школьного пресс-центра:</w:t>
      </w:r>
    </w:p>
    <w:p w14:paraId="596288E0">
      <w:pPr>
        <w:pStyle w:val="1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sym w:font="Symbol" w:char="F0B7"/>
      </w:r>
      <w:r>
        <w:rPr>
          <w:color w:val="000000"/>
        </w:rPr>
        <w:t> жизненный опыт, необходимый для успешного усвоения предлагаемых знаний: занятия в кружках и секциях, взаимоотношения в семье, уровень воспитанности.</w:t>
      </w:r>
    </w:p>
    <w:p w14:paraId="3429EEDD">
      <w:pPr>
        <w:pStyle w:val="1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sym w:font="Symbol" w:char="F0B7"/>
      </w:r>
      <w:r>
        <w:rPr>
          <w:color w:val="000000"/>
        </w:rPr>
        <w:t> психологические особенности конкретного ребенка: умение общаться со сверстниками, стремление к самостоятельности, «взрослой» жизни, самоутверждению, повышенная эмоциональность, застенчивость, чувствительность к оценке своих действий. Учитываются умственное развитие ребенка, его поведение.</w:t>
      </w:r>
    </w:p>
    <w:p w14:paraId="47BD66EE">
      <w:pPr>
        <w:pStyle w:val="1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sym w:font="Symbol" w:char="F0B7"/>
      </w:r>
      <w:r>
        <w:rPr>
          <w:color w:val="000000"/>
        </w:rPr>
        <w:t> потенциальную потребность в творческом самовыражении: стремление заслужить уважение сверстников, учителей, родителей, самопознание, любознательность, проявление интереса к новым видам деятельности.</w:t>
      </w:r>
    </w:p>
    <w:p w14:paraId="48229FB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Новизна</w:t>
      </w:r>
      <w:r>
        <w:rPr>
          <w:rFonts w:ascii="Times New Roman" w:hAnsi="Times New Roman" w:cs="Times New Roman"/>
          <w:sz w:val="24"/>
          <w:szCs w:val="24"/>
        </w:rPr>
        <w:t xml:space="preserve"> данной программы заключается в использовании современных методик и технологий, возможности более углубленного изучения гуманитарных и технических наук, овладение новыми информационными компетенциями. </w:t>
      </w:r>
      <w:r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Создание интерактивного виртуального образовательного поля позволяет </w:t>
      </w:r>
      <w:r>
        <w:rPr>
          <w:rFonts w:ascii="Times New Roman" w:hAnsi="Times New Roman" w:cs="Times New Roman"/>
          <w:sz w:val="24"/>
          <w:szCs w:val="24"/>
          <w:lang w:eastAsia="ru-RU"/>
        </w:rPr>
        <w:t>расширять и дополнять учебную программу</w:t>
      </w:r>
      <w:r>
        <w:rPr>
          <w:rFonts w:ascii="Times New Roman" w:hAnsi="Times New Roman" w:cs="Times New Roman"/>
          <w:sz w:val="24"/>
          <w:szCs w:val="24"/>
        </w:rPr>
        <w:t xml:space="preserve"> - это еще один из элементов новизны данной программы.</w:t>
      </w:r>
    </w:p>
    <w:p w14:paraId="7355EE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Практическая значимость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42AB4EC2">
      <w:pPr>
        <w:pStyle w:val="1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Одна из особенностей</w:t>
      </w:r>
      <w:r>
        <w:rPr>
          <w:i/>
          <w:iCs/>
          <w:color w:val="000000"/>
        </w:rPr>
        <w:t> </w:t>
      </w:r>
      <w:r>
        <w:rPr>
          <w:color w:val="000000"/>
        </w:rPr>
        <w:t xml:space="preserve">программы «Школьный пресс-центр» - ее практико-ориентированный характер. Обучающиеся проходят обучение в процессе работы над реальным медиапродуктом – </w:t>
      </w:r>
      <w:r>
        <w:t>пополнение видео-, фотоархива со школьных и городских праздников и мероприятий, работа над созданием медиатекстов, видеоновостей о событиях в школе для официального сайта, мультимедийное сопровождение традиционных мероприятий, фестивалей, конкурсов. Главной задачей также является не только выпуск готовых медиапродуктов (передач, видеороликов) по запланированному графику, но и обучение воспитанников по данному направлению через тренинги, мастер-классы, участие в конференциях и конкурсах.</w:t>
      </w:r>
    </w:p>
    <w:p w14:paraId="40F95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В процессе работы школьного художественно-творческого медиацентра создаются и постоянно пополняются видео-, фото-, и аудиоархивы, печатные медиатексты, непосредственно относящиеся к деятельности школы: </w:t>
      </w:r>
    </w:p>
    <w:p w14:paraId="380151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фотосъемка проводимых в школе мероприятий (семинаров, конференций и т.п.) с целью дальнейшего оформления в цифровой медиаресурс;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- видеосъемка, монтаж и выпуск готовых цифровых медиапродуктов, посвященных различным мероприятиям, проводимым на территории школы и вне ее, художественно-творческим, информационным школьным видеопроектам, медийное сопровождение школьных праздников, видеозапись и т.д.;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- проведение в школе видеоконференций через Интернет и по другим каналам связи (Icq, Skype, Sony Vegas, Adobe Premiere pro, Avid);</w:t>
      </w:r>
    </w:p>
    <w:p w14:paraId="25A4BA8B">
      <w:pPr>
        <w:pStyle w:val="11"/>
        <w:spacing w:after="0"/>
        <w:ind w:firstLine="709"/>
        <w:jc w:val="both"/>
        <w:rPr>
          <w:rStyle w:val="15"/>
          <w:rFonts w:ascii="Times New Roman" w:hAnsi="Times New Roman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Style w:val="15"/>
          <w:rFonts w:ascii="Times New Roman" w:hAnsi="Times New Roman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Адресат программы</w:t>
      </w:r>
    </w:p>
    <w:p w14:paraId="3B953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рассчитана на детей от 10 до 17 лет. Срок реализации программы – 1 года.</w:t>
      </w:r>
    </w:p>
    <w:p w14:paraId="289C75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Cs/>
          <w:i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Cs/>
          <w:i/>
          <w:sz w:val="24"/>
          <w:szCs w:val="24"/>
          <w:u w:val="single"/>
          <w:lang w:eastAsia="ru-RU"/>
        </w:rPr>
        <w:t>Возрастные особенности 10-17 лет</w:t>
      </w:r>
    </w:p>
    <w:p w14:paraId="154F9F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Подростковый возраст разделяется на младший подростковый и старший подростковый. Для этого существуют как внешние, так и внутренние (биологические и психологические) предпосылки. Расширение социальных связей подростка: предоставляется возможность для участия в многогранной общественной жизни коллектива. Наличие внутренних биологических предпосылок объясняется тем, что в этот период весь организм человека выходит на путь активной физиологической и биологической перестройки.</w:t>
      </w:r>
    </w:p>
    <w:p w14:paraId="2AA77B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Повышаются утомляемость, возбудимость, раздражительность, негативизм, драчливость подростков, - так начинается негативная фаза подросткового возраста. Ей свойственны беспокойство, тревога, диспропорции в физическом и психическом развитии, агрессивность, противоречивость чувств, снижение работоспособности. Позитивная фаза наступает постепенно и выражается в том, что подросток начинает ощущать близость с природой, по-новому воспринимать искусство, у него появляется мир ценностей, потребность в интимной коммуникации, он испытывает чувство любви, мечтает.</w:t>
      </w:r>
    </w:p>
    <w:p w14:paraId="7630EA9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Происходит и смена ведущей деятельности: роль ведущей в подростковом возрасте играет социально-значимая деятельность, средством реализации которой служит учение, общение, общественно-полезный труд. Именно в процессе обучения происходит усвоение мышления в понятиях, без которого «нет понимания отношений, лежащих за явлениями». Мышление в понятиях дает возможность проникать в сущность вещей, понимать закономерности отношений между ними. Поэтому в результате усвоения новых знаний перестраиваются и способы мышления. Знания становятся личным достоянием ученика, перерастая в его убеждения, что, в свою очередь, приводит к изменению взглядов на окружающую действительность. Изменяется и характер познавательных интересов — возникает интерес по отношению к определенному предмету, конкретный интерес к содержанию предмета. </w:t>
      </w:r>
    </w:p>
    <w:p w14:paraId="4DA5A6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Общение. Ведущим мотивом поведения подростка является стремление найти свое место среди сверстников, причем отсутствие такой возможности очень часто приводит к социальной неадаптированности и правонарушениям. Оценки сверстников начинают приобретать большее значение, чем оценки учителей и взрослых. Подросток максимально подвержен влиянию группы, ее ценностей; он боится утратить популярность среди сверстников. </w:t>
      </w:r>
    </w:p>
    <w:p w14:paraId="66EFC87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Общественно-полезная деятельность. Пытаясь утвердиться в новой социальной позиции, подросток старается выйти за рамки ученических дел в другую сферу, имеющую социальную значимость. Для реализации потребности в активной социальной позиции ему нужна деятельность, получающая признание других людей, деятельность, которая может придать ему значение как члену общества. Характерно, что когда подросток оказывается перед выбором общения с товарищами и возможности участия в общественно-значимых делах, подтверждающих его социальную значимость, он чаще всего выбирает общественные дела. Общественно-полезная деятельность является для подростка той сферой, где он может реализовать свои возросшие возможности, стремление к самостоятельности, удовлетворив потребность в признании со стороны взрослых, «создает возможность реализации своей индивидуальности». </w:t>
      </w:r>
    </w:p>
    <w:p w14:paraId="17EA88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Потребность в общении со сверстниками актуализирует проблему уверенного поведения. Современные подростки часто теряются в провокационных, задевающих, угрожающих ситуациях, выбирая либо подчинение, либо ответную агрессивность. Другой тип ситуаций, в которых у подростков преимущественно преобладает неконструктивный стиль поведения, — это ситуации, когда самому подростку или другому человеку нужна поддержка. </w:t>
      </w:r>
    </w:p>
    <w:p w14:paraId="1B702A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Наблюдается следующая динамика мотивов общения со сверстниками: в 12-13 лет подростку важно занять определенное место в коллективе сверстников. Содержание общения младших подростков сосредоточивается вокруг процессов учения и поведения — лидер среди сверстников тот, кто лучше учится и правильно себя ведет, положительный образ является ведущим. В 14-15 лет доминирует стремление к автономии в коллективе и поиск признания ценности собственной личности в глазах сверстников. Содержание общения фокусируется на вопросах личностного общения, индивидуальности — наиболее привлекательной становится личность «интересная», «сильная», «особенная». У многих подростков оказывается фрустрированной потребность «быть значимым» в их среде.</w:t>
      </w:r>
    </w:p>
    <w:p w14:paraId="6B5C6FFD">
      <w:pPr>
        <w:shd w:val="clear" w:color="auto" w:fill="FFFFFF"/>
        <w:ind w:firstLine="426"/>
        <w:rPr>
          <w:rFonts w:ascii="Times New Roman" w:hAnsi="Times New Roman" w:cs="Times New Roman"/>
          <w:b/>
          <w:bCs/>
          <w:color w:val="34343C"/>
          <w:sz w:val="24"/>
          <w:szCs w:val="24"/>
          <w:lang w:eastAsia="ru-RU"/>
        </w:rPr>
      </w:pPr>
    </w:p>
    <w:p w14:paraId="54411E2B">
      <w:pPr>
        <w:pStyle w:val="11"/>
        <w:tabs>
          <w:tab w:val="left" w:pos="2410"/>
          <w:tab w:val="left" w:pos="3718"/>
          <w:tab w:val="left" w:pos="5131"/>
          <w:tab w:val="left" w:pos="6703"/>
          <w:tab w:val="left" w:pos="7157"/>
          <w:tab w:val="left" w:pos="8019"/>
          <w:tab w:val="left" w:pos="8575"/>
          <w:tab w:val="left" w:pos="10198"/>
        </w:tabs>
        <w:spacing w:after="0"/>
        <w:ind w:left="426" w:hanging="426"/>
        <w:rPr>
          <w:rFonts w:ascii="Times New Roman" w:hAnsi="Times New Roman"/>
          <w:b/>
          <w:bCs/>
          <w:color w:val="212121"/>
          <w:sz w:val="24"/>
        </w:rPr>
      </w:pPr>
      <w:r>
        <w:rPr>
          <w:rFonts w:ascii="Times New Roman" w:hAnsi="Times New Roman"/>
          <w:b/>
          <w:bCs/>
          <w:color w:val="212121"/>
          <w:sz w:val="24"/>
        </w:rPr>
        <w:t>Условия набора</w:t>
      </w:r>
    </w:p>
    <w:p w14:paraId="612F28C4">
      <w:pPr>
        <w:pStyle w:val="11"/>
        <w:tabs>
          <w:tab w:val="left" w:pos="2410"/>
          <w:tab w:val="left" w:pos="3718"/>
          <w:tab w:val="left" w:pos="5131"/>
          <w:tab w:val="left" w:pos="6703"/>
          <w:tab w:val="left" w:pos="7157"/>
          <w:tab w:val="left" w:pos="8019"/>
          <w:tab w:val="left" w:pos="8575"/>
          <w:tab w:val="left" w:pos="10198"/>
        </w:tabs>
        <w:spacing w:after="0"/>
        <w:ind w:left="426" w:hanging="426"/>
        <w:rPr>
          <w:rFonts w:ascii="Times New Roman" w:hAnsi="Times New Roman"/>
          <w:color w:val="212121"/>
          <w:sz w:val="24"/>
        </w:rPr>
      </w:pPr>
      <w:r>
        <w:rPr>
          <w:rFonts w:ascii="Times New Roman" w:hAnsi="Times New Roman"/>
          <w:color w:val="212121"/>
          <w:sz w:val="24"/>
        </w:rPr>
        <w:t xml:space="preserve">В группы принимаются все желающие на основании письменного заявления родителей. </w:t>
      </w:r>
    </w:p>
    <w:p w14:paraId="7685AB0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Отсутствие специального отбора</w:t>
      </w:r>
      <w:r>
        <w:rPr>
          <w:rFonts w:ascii="Times New Roman" w:hAnsi="Times New Roman" w:cs="Times New Roman"/>
          <w:b/>
          <w:bCs/>
          <w:color w:val="34343C"/>
          <w:sz w:val="24"/>
          <w:szCs w:val="24"/>
          <w:lang w:eastAsia="ru-RU"/>
        </w:rPr>
        <w:t xml:space="preserve"> </w:t>
      </w:r>
    </w:p>
    <w:p w14:paraId="12CD1484">
      <w:pPr>
        <w:shd w:val="clear" w:color="auto" w:fill="FFFFFF"/>
        <w:spacing w:after="0" w:line="240" w:lineRule="auto"/>
        <w:ind w:firstLine="426"/>
        <w:rPr>
          <w:rFonts w:ascii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34343C"/>
          <w:sz w:val="24"/>
          <w:szCs w:val="24"/>
          <w:lang w:eastAsia="ru-RU"/>
        </w:rPr>
        <w:t>Формы обучения</w:t>
      </w:r>
    </w:p>
    <w:p w14:paraId="6098D66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4343C"/>
          <w:sz w:val="24"/>
          <w:szCs w:val="24"/>
          <w:lang w:eastAsia="ru-RU"/>
        </w:rPr>
      </w:pPr>
      <w:bookmarkStart w:id="0" w:name="_Hlk230248120"/>
      <w:r>
        <w:rPr>
          <w:rFonts w:ascii="Times New Roman" w:hAnsi="Times New Roman" w:cs="Times New Roman"/>
          <w:color w:val="34343C"/>
          <w:sz w:val="24"/>
          <w:szCs w:val="24"/>
          <w:lang w:eastAsia="ru-RU"/>
        </w:rPr>
        <w:t>Очная, с элементами дистанционного обучения.</w:t>
      </w:r>
    </w:p>
    <w:bookmarkEnd w:id="0"/>
    <w:p w14:paraId="2A9A0CAD">
      <w:pPr>
        <w:pStyle w:val="11"/>
        <w:tabs>
          <w:tab w:val="left" w:pos="2410"/>
          <w:tab w:val="left" w:pos="3718"/>
          <w:tab w:val="left" w:pos="5131"/>
          <w:tab w:val="left" w:pos="6703"/>
          <w:tab w:val="left" w:pos="7157"/>
          <w:tab w:val="left" w:pos="8019"/>
          <w:tab w:val="left" w:pos="8575"/>
          <w:tab w:val="left" w:pos="10198"/>
        </w:tabs>
        <w:spacing w:after="0"/>
        <w:ind w:left="426" w:hanging="426"/>
        <w:rPr>
          <w:rFonts w:ascii="PT Astra Serif" w:hAnsi="PT Astra Serif"/>
          <w:sz w:val="24"/>
        </w:rPr>
      </w:pPr>
      <w:r>
        <w:rPr>
          <w:rFonts w:ascii="Times New Roman" w:hAnsi="Times New Roman"/>
          <w:b/>
          <w:bCs/>
          <w:color w:val="212121"/>
          <w:sz w:val="24"/>
        </w:rPr>
        <w:tab/>
      </w:r>
      <w:r>
        <w:rPr>
          <w:rFonts w:ascii="Times New Roman" w:hAnsi="Times New Roman"/>
          <w:b/>
          <w:bCs/>
          <w:color w:val="212121"/>
          <w:sz w:val="24"/>
        </w:rPr>
        <w:t xml:space="preserve">Объем и срок освоения программы: </w:t>
      </w:r>
      <w:r>
        <w:rPr>
          <w:rFonts w:ascii="Times New Roman" w:hAnsi="Times New Roman"/>
          <w:color w:val="212121"/>
          <w:sz w:val="24"/>
        </w:rPr>
        <w:t xml:space="preserve">программа рассчитана на 1 год- </w:t>
      </w:r>
      <w:bookmarkStart w:id="1" w:name="_Hlk230252870"/>
      <w:r>
        <w:rPr>
          <w:rFonts w:ascii="Times New Roman" w:hAnsi="Times New Roman"/>
          <w:color w:val="212121"/>
          <w:sz w:val="24"/>
        </w:rPr>
        <w:t>68</w:t>
      </w:r>
      <w:r>
        <w:rPr>
          <w:rFonts w:ascii="PT Astra Serif" w:hAnsi="PT Astra Serif"/>
          <w:sz w:val="24"/>
        </w:rPr>
        <w:t xml:space="preserve"> часов.</w:t>
      </w:r>
    </w:p>
    <w:bookmarkEnd w:id="1"/>
    <w:p w14:paraId="39254E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Программа базового уровня рекомендована детям с ограниченными возможностями здоровья (ОВЗ) и младших классов для формирования универсальной базы компетенций, необходимой для успешной адаптации в современном обществе и знакомства с проектной деятельностью</w:t>
      </w:r>
    </w:p>
    <w:p w14:paraId="06547294">
      <w:pPr>
        <w:pStyle w:val="4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Режим организации занятий</w:t>
      </w:r>
    </w:p>
    <w:p w14:paraId="70BC4D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реализации программы  1 год – 68 часов. 2 ак. часа /1 раз в неделю (продолжительностью 40 мин. 1 час с перерывом 10 мин).</w:t>
      </w:r>
    </w:p>
    <w:p w14:paraId="00F4B601">
      <w:pPr>
        <w:pStyle w:val="11"/>
        <w:tabs>
          <w:tab w:val="left" w:pos="2410"/>
          <w:tab w:val="left" w:pos="3718"/>
          <w:tab w:val="left" w:pos="5131"/>
          <w:tab w:val="left" w:pos="6703"/>
          <w:tab w:val="left" w:pos="7157"/>
          <w:tab w:val="left" w:pos="8019"/>
          <w:tab w:val="left" w:pos="8575"/>
          <w:tab w:val="left" w:pos="10198"/>
        </w:tabs>
        <w:spacing w:after="0"/>
        <w:rPr>
          <w:rFonts w:ascii="Times New Roman" w:hAnsi="Times New Roman"/>
          <w:b/>
          <w:bCs/>
          <w:color w:val="212121"/>
          <w:sz w:val="24"/>
        </w:rPr>
      </w:pPr>
      <w:r>
        <w:rPr>
          <w:rFonts w:ascii="Times New Roman" w:hAnsi="Times New Roman"/>
          <w:b/>
          <w:bCs/>
          <w:color w:val="212121"/>
          <w:sz w:val="24"/>
        </w:rPr>
        <w:t xml:space="preserve">Язык реализации: </w:t>
      </w:r>
      <w:r>
        <w:rPr>
          <w:rFonts w:ascii="Times New Roman" w:hAnsi="Times New Roman"/>
          <w:color w:val="212121"/>
          <w:sz w:val="24"/>
        </w:rPr>
        <w:t>В соответствии со ст.14 Федерального закона от 29.12.2012 № 273-ФЗ «Об образовании в Российской Федерации» получение образования осуществляется на государственном языке Российской Федерации.</w:t>
      </w:r>
    </w:p>
    <w:p w14:paraId="46F6FC09">
      <w:pPr>
        <w:pStyle w:val="11"/>
        <w:spacing w:after="0"/>
        <w:ind w:firstLine="567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bCs/>
          <w:sz w:val="24"/>
        </w:rPr>
        <w:t>Форма реализации:</w:t>
      </w:r>
    </w:p>
    <w:p w14:paraId="0C2FBD8A">
      <w:pPr>
        <w:pStyle w:val="11"/>
        <w:spacing w:after="0"/>
        <w:ind w:firstLine="567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Курсы проводятся очно либо дистанционно, возможны индивидуальные и групповые формы занятий.</w:t>
      </w:r>
    </w:p>
    <w:p w14:paraId="25066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1F0C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Формы организации образовательного процесса</w:t>
      </w:r>
    </w:p>
    <w:p w14:paraId="633EE6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Дополнительная общеобразовательная общеразвивающая программа «Школьный пресс-центр»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нацелена на творческую самореализацию учащихся в общеобразовательной школы. В ней использованы эффективные формы и методы работы со школьниками и мероприятия, обеспечивающие работу с одаренными детьми:</w:t>
      </w:r>
    </w:p>
    <w:p w14:paraId="7F1D2A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творческие проекты;</w:t>
      </w:r>
    </w:p>
    <w:p w14:paraId="1D0072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круглые столы;</w:t>
      </w:r>
    </w:p>
    <w:p w14:paraId="3543412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тренинги «Берем интервью»;</w:t>
      </w:r>
    </w:p>
    <w:p w14:paraId="7027703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регулярный выпуск новостей в школьной группе в социальной сети и видеороликов;</w:t>
      </w:r>
    </w:p>
    <w:p w14:paraId="340838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конкурс анонсов, афиш;</w:t>
      </w:r>
    </w:p>
    <w:p w14:paraId="3A5D4D1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конкурс видеороликов;</w:t>
      </w:r>
    </w:p>
    <w:p w14:paraId="286300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мастер-классы, дискуссии для юных журналистов;</w:t>
      </w:r>
    </w:p>
    <w:p w14:paraId="7910B7A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контрольные: прием видеороликов и другой медиапродукции.</w:t>
      </w:r>
    </w:p>
    <w:p w14:paraId="5782610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3FD23C97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Особенности реализации программы и место проведения занятий</w:t>
      </w:r>
    </w:p>
    <w:p w14:paraId="7F6B32E9">
      <w:pPr>
        <w:spacing w:after="0" w:line="240" w:lineRule="auto"/>
        <w:ind w:firstLine="709"/>
        <w:jc w:val="both"/>
        <w:rPr>
          <w:rStyle w:val="21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Программа предназначена для занятий социально-педагогической направленности</w:t>
      </w:r>
      <w:r>
        <w:rPr>
          <w:rFonts w:ascii="Times New Roman" w:hAnsi="Times New Roman" w:eastAsia="Times New Roman" w:cs="Times New Roman"/>
          <w:color w:val="C00000"/>
          <w:sz w:val="24"/>
          <w:szCs w:val="24"/>
          <w:lang w:eastAsia="ru-RU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Задания по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программе  построены на основании современных научных представлений о физиологическом, психологическом развитии ребенка этого возраста, раскрывает особенности соматического, психологического и социального  здоровья.</w:t>
      </w:r>
      <w:r>
        <w:rPr>
          <w:rStyle w:val="21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2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Занятия проводятся либо в аудитории (теоретического характера), либо в актовом зале (интерактивные), либо не закреплены за определенным местом (практические), </w:t>
      </w:r>
      <w:r>
        <w:rPr>
          <w:rStyle w:val="23"/>
          <w:rFonts w:ascii="Times New Roman" w:hAnsi="Times New Roman" w:cs="Times New Roman"/>
          <w:sz w:val="24"/>
          <w:szCs w:val="24"/>
          <w:shd w:val="clear" w:color="auto" w:fill="FFFFFF"/>
        </w:rPr>
        <w:t>проводятся после всех уроков основного расписания, продолжительность соответствует рекомендациям</w:t>
      </w:r>
      <w:r>
        <w:rPr>
          <w:rStyle w:val="2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Style w:val="23"/>
          <w:rFonts w:ascii="Times New Roman" w:hAnsi="Times New Roman" w:cs="Times New Roman"/>
          <w:sz w:val="24"/>
          <w:szCs w:val="24"/>
          <w:shd w:val="clear" w:color="auto" w:fill="FFFFFF"/>
        </w:rPr>
        <w:t>СанПиН.</w:t>
      </w:r>
      <w:r>
        <w:rPr>
          <w:rStyle w:val="21"/>
          <w:sz w:val="24"/>
          <w:szCs w:val="24"/>
          <w:shd w:val="clear" w:color="auto" w:fill="FFFFFF"/>
        </w:rPr>
        <w:t xml:space="preserve"> </w:t>
      </w:r>
    </w:p>
    <w:p w14:paraId="4E8D0E7A">
      <w:pPr>
        <w:spacing w:after="0" w:line="240" w:lineRule="auto"/>
        <w:ind w:firstLine="709"/>
        <w:jc w:val="both"/>
        <w:rPr>
          <w:rStyle w:val="21"/>
          <w:b w:val="0"/>
          <w:sz w:val="24"/>
          <w:szCs w:val="24"/>
          <w:shd w:val="clear" w:color="auto" w:fill="FFFFFF"/>
        </w:rPr>
      </w:pPr>
      <w:r>
        <w:rPr>
          <w:rStyle w:val="21"/>
          <w:b w:val="0"/>
          <w:sz w:val="24"/>
          <w:szCs w:val="24"/>
          <w:shd w:val="clear" w:color="auto" w:fill="FFFFFF"/>
        </w:rPr>
        <w:t xml:space="preserve">Программа реализуется в течение 2 лет. Продолжительность учебного года 34 недели непосредственно  в условиях кружка. Основой образовательного процесса является групповое обучение (68 час/год). </w:t>
      </w:r>
    </w:p>
    <w:p w14:paraId="147145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Программой предусмотрены теоретические и практические (лабораторные работы, фото- и видеосъемка) занятия. Большая часть практических занятий проводится во время различных мероприятий – праздников, экскурсий, посещений театров, музеев, выездов на природу. Выполняя самостоятельную работу по проекту, обучающиеся приобретают навыки написания статей, текстов к интервью и видеоновостям, работы с фото- и видеотехникой, графическими и аудиоредакторами, осваивают различные программы по монтажу и обработке видео, развивают умение самостоятельной деятельности и умение использовать полученные ранее знания.</w:t>
      </w:r>
    </w:p>
    <w:p w14:paraId="5889B7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Педагоги реализующие программу: Матюк Марина Юрьевна – учитель русского языка и литературы АСОШ; Шупикова Марина Васильевна– учитель русского языка и литературы КрСОШ.</w:t>
      </w:r>
    </w:p>
    <w:p w14:paraId="6C80DD5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6495E6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Цель программы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«Школьный медиацентр»</w:t>
      </w:r>
    </w:p>
    <w:p w14:paraId="37B6C0E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Создание единого образовательного пространства для успешной социализации личности учащегося в условиях современных информационных технологий.</w:t>
      </w:r>
    </w:p>
    <w:p w14:paraId="7913159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Создание условий для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творческой самореализации учащихся через включение детей в процесс получения и обработки информации.</w:t>
      </w:r>
    </w:p>
    <w:p w14:paraId="6C301A1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C66F03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Задачи программы:</w:t>
      </w:r>
    </w:p>
    <w:p w14:paraId="6419C5B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19"/>
          <w:rFonts w:ascii="Times New Roman" w:hAnsi="Times New Roman" w:cs="Times New Roman"/>
          <w:sz w:val="24"/>
          <w:szCs w:val="24"/>
        </w:rPr>
        <w:t xml:space="preserve">Образовательные: </w:t>
      </w:r>
    </w:p>
    <w:p w14:paraId="4BC3F5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Организовать деятельность школьного пресс-центра - одного из</w:t>
      </w:r>
    </w:p>
    <w:p w14:paraId="37ACE8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инструментов воспитательного воздействия для успешной социализации обучающихся.</w:t>
      </w:r>
    </w:p>
    <w:p w14:paraId="7F62D2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2. Привить детям и подросткам интерес к таким профессиям как журналист, корреспондент, дизайнер, корректор, а также фоторепортёр, видеооператор, режиссёр, режиссёр монтажа и др. </w:t>
      </w:r>
    </w:p>
    <w:p w14:paraId="0D39F6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3. Научить создавать собственные проекты на основе полученных знаний.</w:t>
      </w:r>
    </w:p>
    <w:p w14:paraId="03B4F4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4. Обучать детей умению выражать свои мысли чётко и грамотно, ответственно и критически анализировать содержание сообщений.</w:t>
      </w:r>
    </w:p>
    <w:p w14:paraId="50247F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5.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Создать живую, активно работающую информационную среду.</w:t>
      </w:r>
    </w:p>
    <w:p w14:paraId="233BA705">
      <w:pPr>
        <w:pStyle w:val="18"/>
        <w:spacing w:before="0" w:beforeAutospacing="0" w:after="0" w:afterAutospacing="0"/>
        <w:ind w:firstLine="709"/>
        <w:jc w:val="both"/>
      </w:pPr>
      <w:r>
        <w:rPr>
          <w:rStyle w:val="19"/>
          <w:rFonts w:eastAsiaTheme="majorEastAsia"/>
        </w:rPr>
        <w:t xml:space="preserve">Развивающие: </w:t>
      </w:r>
    </w:p>
    <w:p w14:paraId="42831EA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19"/>
          <w:rFonts w:ascii="Times New Roman" w:hAnsi="Times New Roman" w:cs="Times New Roman"/>
          <w:sz w:val="24"/>
          <w:szCs w:val="24"/>
        </w:rPr>
        <w:t>Способствовать повышению работоспособности учащихся.</w:t>
      </w:r>
    </w:p>
    <w:p w14:paraId="3B3C54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Развивать и стимулировать активность учащихся, их творческие способности.</w:t>
      </w:r>
    </w:p>
    <w:p w14:paraId="1479C638">
      <w:pPr>
        <w:pStyle w:val="18"/>
        <w:spacing w:before="0" w:beforeAutospacing="0" w:after="0" w:afterAutospacing="0"/>
        <w:ind w:firstLine="709"/>
        <w:jc w:val="both"/>
      </w:pPr>
      <w:r>
        <w:rPr>
          <w:rStyle w:val="19"/>
          <w:rFonts w:eastAsiaTheme="majorEastAsia"/>
        </w:rPr>
        <w:t xml:space="preserve">Воспитательные: </w:t>
      </w:r>
    </w:p>
    <w:p w14:paraId="1EB5FC1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19"/>
          <w:rFonts w:ascii="Times New Roman" w:hAnsi="Times New Roman" w:cs="Times New Roman"/>
          <w:sz w:val="24"/>
          <w:szCs w:val="24"/>
        </w:rPr>
        <w:t>Воспитывать чувство коллективизма, взаимопомощи и взаимовыручки;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46946BC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Научить детей работать в группе, обсуждать различные вопросы, работать с различными источниками информации.</w:t>
      </w:r>
    </w:p>
    <w:p w14:paraId="46F762F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19"/>
          <w:rFonts w:ascii="Times New Roman" w:hAnsi="Times New Roman" w:cs="Times New Roman"/>
          <w:sz w:val="24"/>
          <w:szCs w:val="24"/>
        </w:rPr>
        <w:t>Воспитывать дисциплинированность.</w:t>
      </w:r>
    </w:p>
    <w:p w14:paraId="1B9CAE5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19"/>
          <w:rFonts w:ascii="Times New Roman" w:hAnsi="Times New Roman" w:cs="Times New Roman"/>
          <w:sz w:val="24"/>
          <w:szCs w:val="24"/>
        </w:rPr>
      </w:pPr>
      <w:r>
        <w:rPr>
          <w:rStyle w:val="19"/>
          <w:rFonts w:ascii="Times New Roman" w:hAnsi="Times New Roman" w:cs="Times New Roman"/>
          <w:sz w:val="24"/>
          <w:szCs w:val="24"/>
        </w:rPr>
        <w:t>Способствовать  работе  в коллективе, подчинять свои действия интересам коллектива  в достижении общей цели.</w:t>
      </w:r>
    </w:p>
    <w:p w14:paraId="7B7B346E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BFA69DE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Планируемые результаты</w:t>
      </w:r>
    </w:p>
    <w:p w14:paraId="686585C1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Личностные результаты</w:t>
      </w:r>
    </w:p>
    <w:p w14:paraId="19C91F0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-развитие коммуникативных навыков и умения работать в команде;</w:t>
      </w:r>
    </w:p>
    <w:p w14:paraId="746A62A4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-формирование активной гражданской позиции и социальной ответственности через создание социально значимого контента;</w:t>
      </w:r>
    </w:p>
    <w:p w14:paraId="1A1713C1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-повышение уровня информационной культуры и медиаграмотности;</w:t>
      </w:r>
    </w:p>
    <w:p w14:paraId="5CA196C1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-развитие творческого потенциала и способности к самовыражению;</w:t>
      </w:r>
    </w:p>
    <w:p w14:paraId="1EE51D0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-воспитание этичного отношения к информации, уважения к авторскому праву и нормам журналистской этики;</w:t>
      </w:r>
    </w:p>
    <w:p w14:paraId="25E1DA0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-рост уверенности в себе и инициативности при публичных выступлениях и взаимодействии с аудиторией.</w:t>
      </w:r>
    </w:p>
    <w:p w14:paraId="64757D21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D0FF2E7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A4E453D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Метапредметные результаты</w:t>
      </w:r>
    </w:p>
    <w:p w14:paraId="77C2FE5D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-умение ставить цели и планировать деятельность по созданию медиапродуктов;</w:t>
      </w:r>
    </w:p>
    <w:p w14:paraId="0EA5216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FFE802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способность анализировать информацию из разных источников, выделять главное, проверять достоверность данных;</w:t>
      </w:r>
    </w:p>
    <w:p w14:paraId="0221C9EF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-навыки структурирования материала и логического изложения мыслей в устной и письменной форме;</w:t>
      </w:r>
    </w:p>
    <w:p w14:paraId="459DB0BD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-освоение методов сбора информации (интервью, опросы, наблюдение);</w:t>
      </w:r>
    </w:p>
    <w:p w14:paraId="7B841357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-развитие критического мышления: умение оценивать медиаконтент, распознавать фейки и манипулятивные техники;</w:t>
      </w:r>
    </w:p>
    <w:p w14:paraId="7707F11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-навык тайм‑менеджмента: соблюдение сроков подготовки публикаций и эфиров;</w:t>
      </w:r>
    </w:p>
    <w:p w14:paraId="1FEAD8BB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-умение презентовать результаты работы перед аудиторией и аргументировать свою позицию.</w:t>
      </w:r>
    </w:p>
    <w:p w14:paraId="64D92F2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Предметные результаты</w:t>
      </w:r>
    </w:p>
    <w:p w14:paraId="0EB4487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-знание основ журналистики, жанров и форматов публикаций;</w:t>
      </w:r>
    </w:p>
    <w:p w14:paraId="7104C20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-умение писать информационные заметки, репортажи, интервью, обзоры и другие </w:t>
      </w:r>
    </w:p>
    <w:p w14:paraId="338C3DE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виды текстов для школьной прессы;</w:t>
      </w:r>
    </w:p>
    <w:p w14:paraId="24584E3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-владение правилами редактуры и корректуры текстов;</w:t>
      </w:r>
    </w:p>
    <w:p w14:paraId="123633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-понимание структуры новостной статьи (принцип «перевёрнутой пирамиды»);</w:t>
      </w:r>
    </w:p>
    <w:p w14:paraId="362057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-навык составления заголовков, лидов и подзаголовков.</w:t>
      </w:r>
    </w:p>
    <w:p w14:paraId="2EE4BD3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A550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14:paraId="59046B2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1.2.1 Учебный план </w:t>
      </w:r>
    </w:p>
    <w:tbl>
      <w:tblPr>
        <w:tblStyle w:val="14"/>
        <w:tblW w:w="9849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3686"/>
        <w:gridCol w:w="992"/>
        <w:gridCol w:w="851"/>
        <w:gridCol w:w="1276"/>
        <w:gridCol w:w="2268"/>
      </w:tblGrid>
      <w:tr w14:paraId="4CEBC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8EE6E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Theme="majorEastAsia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DB0F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Theme="majorEastAsia"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BAEDA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Theme="majorEastAsia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D3B745C">
            <w:pPr>
              <w:spacing w:after="0" w:line="240" w:lineRule="auto"/>
              <w:jc w:val="both"/>
              <w:rPr>
                <w:rStyle w:val="21"/>
                <w:rFonts w:eastAsiaTheme="majorEastAsia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="Times New Roman"/>
                <w:sz w:val="24"/>
                <w:szCs w:val="24"/>
              </w:rPr>
              <w:t>Формы аттестации/ контроля</w:t>
            </w:r>
          </w:p>
        </w:tc>
      </w:tr>
      <w:tr w14:paraId="78E9A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9663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3F2D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77591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2FD9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8338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E4E9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14:paraId="38F7E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8508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70AC4">
            <w:pPr>
              <w:pStyle w:val="28"/>
              <w:shd w:val="clear" w:color="auto" w:fill="FFFFFF"/>
              <w:spacing w:before="0" w:beforeAutospacing="0" w:after="0" w:afterAutospacing="0"/>
              <w:jc w:val="both"/>
              <w:rPr>
                <w:rStyle w:val="29"/>
                <w:rFonts w:eastAsia="Calibri"/>
                <w:color w:val="000000"/>
              </w:rPr>
            </w:pPr>
            <w:r>
              <w:rPr>
                <w:color w:val="212121"/>
              </w:rPr>
              <w:t>Введение. Я и медиапространство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4B70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D64E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3B2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4694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sz w:val="24"/>
                <w:szCs w:val="24"/>
                <w:lang w:eastAsia="ru-RU"/>
              </w:rPr>
              <w:t>ролик-презентация</w:t>
            </w:r>
          </w:p>
        </w:tc>
      </w:tr>
      <w:tr w14:paraId="7D779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D1C3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F5208">
            <w:pPr>
              <w:pStyle w:val="28"/>
              <w:shd w:val="clear" w:color="auto" w:fill="FFFFFF"/>
              <w:spacing w:before="0" w:beforeAutospacing="0" w:after="0" w:afterAutospacing="0"/>
              <w:jc w:val="both"/>
              <w:rPr>
                <w:rStyle w:val="29"/>
                <w:rFonts w:eastAsia="Calibri"/>
              </w:rPr>
            </w:pPr>
            <w:r>
              <w:rPr>
                <w:color w:val="212121"/>
              </w:rPr>
              <w:t>Информационные и мультимедийные технологии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AA24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1099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9A05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A576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sz w:val="24"/>
                <w:szCs w:val="24"/>
              </w:rPr>
              <w:t xml:space="preserve">медиастатья </w:t>
            </w:r>
          </w:p>
        </w:tc>
      </w:tr>
      <w:tr w14:paraId="77309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C156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DA4B9">
            <w:pPr>
              <w:pStyle w:val="28"/>
              <w:shd w:val="clear" w:color="auto" w:fill="FFFFFF"/>
              <w:spacing w:before="0" w:beforeAutospacing="0" w:after="0" w:afterAutospacing="0"/>
              <w:jc w:val="both"/>
              <w:rPr>
                <w:rStyle w:val="29"/>
                <w:rFonts w:eastAsia="Calibri"/>
                <w:color w:val="000000"/>
              </w:rPr>
            </w:pPr>
            <w:r>
              <w:rPr>
                <w:color w:val="212121"/>
              </w:rPr>
              <w:t>Медиапрограммы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52FB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553A0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00C9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0B65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презентация проекта «Мой герой»</w:t>
            </w:r>
          </w:p>
        </w:tc>
      </w:tr>
      <w:tr w14:paraId="0260C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C47C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9E685">
            <w:pPr>
              <w:pStyle w:val="28"/>
              <w:shd w:val="clear" w:color="auto" w:fill="FFFFFF"/>
              <w:spacing w:before="0" w:beforeAutospacing="0" w:after="0" w:afterAutospacing="0"/>
              <w:jc w:val="both"/>
              <w:rPr>
                <w:rStyle w:val="29"/>
                <w:rFonts w:eastAsia="Calibri"/>
                <w:color w:val="000000"/>
              </w:rPr>
            </w:pPr>
            <w:r>
              <w:rPr>
                <w:color w:val="212121"/>
              </w:rPr>
              <w:t>Источники информации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8D5EA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3DF9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577E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6914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Защита групповых работ</w:t>
            </w:r>
          </w:p>
        </w:tc>
      </w:tr>
      <w:tr w14:paraId="6B6A2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DA07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1C39C">
            <w:pPr>
              <w:pStyle w:val="2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212121"/>
              </w:rPr>
              <w:t>Практика речи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A020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B9B0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7645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2112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«Речевая грамотность»</w:t>
            </w:r>
          </w:p>
        </w:tc>
      </w:tr>
      <w:tr w14:paraId="6777A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445A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0CE23">
            <w:pPr>
              <w:pStyle w:val="2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212121"/>
              </w:rPr>
              <w:t>Жанровое разнообразие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116F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9E98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1A36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7B1A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sz w:val="24"/>
                <w:szCs w:val="24"/>
                <w:lang w:eastAsia="ru-RU"/>
              </w:rPr>
              <w:t>Игра-соревнование «Все, что вы хотели спросить»</w:t>
            </w:r>
          </w:p>
        </w:tc>
      </w:tr>
      <w:tr w14:paraId="38A8C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BF50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4475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«Медиаобразование на материале рекламы»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2A69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E70C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98A44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253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создание рекламного текста</w:t>
            </w:r>
          </w:p>
        </w:tc>
      </w:tr>
      <w:tr w14:paraId="7910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A309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6012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Промежуточный контроль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76B37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EEF6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4590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93EF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ащита проекта</w:t>
            </w:r>
          </w:p>
        </w:tc>
      </w:tr>
      <w:tr w14:paraId="379B0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6EDE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1701599">
            <w:pPr>
              <w:spacing w:after="0" w:line="240" w:lineRule="auto"/>
              <w:jc w:val="both"/>
              <w:rPr>
                <w:rStyle w:val="21"/>
                <w:rFonts w:eastAsia="Times New Roman"/>
                <w:b w:val="0"/>
                <w:sz w:val="24"/>
                <w:szCs w:val="24"/>
              </w:rPr>
            </w:pPr>
            <w:r>
              <w:rPr>
                <w:rStyle w:val="21"/>
                <w:rFonts w:eastAsia="Times New Roman"/>
                <w:b w:val="0"/>
                <w:sz w:val="24"/>
                <w:szCs w:val="24"/>
              </w:rPr>
              <w:t xml:space="preserve">Введение. Модели </w:t>
            </w:r>
          </w:p>
          <w:p w14:paraId="7150FC9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Style w:val="21"/>
                <w:rFonts w:eastAsia="Times New Roman"/>
                <w:b w:val="0"/>
                <w:sz w:val="24"/>
                <w:szCs w:val="24"/>
              </w:rPr>
              <w:t>медиаобразования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AF853D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Style w:val="21"/>
                <w:rFonts w:eastAsia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3B4AD6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Style w:val="21"/>
                <w:rFonts w:eastAsia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56E1E6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Style w:val="21"/>
                <w:rFonts w:eastAsia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C90BC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Проведение медиаобразовательного занятия в 1-5 классах</w:t>
            </w:r>
          </w:p>
        </w:tc>
      </w:tr>
      <w:tr w14:paraId="207BC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41D50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B969E4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>Фотография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C43B64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CB3C42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7785B7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F59BB8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выставка фотопроектов</w:t>
            </w:r>
          </w:p>
        </w:tc>
      </w:tr>
      <w:tr w14:paraId="3B612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8C3F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4619FD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>Компьютерная графика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03E945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BCC8F4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1A1D5A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88D9A3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оздание афиши или трейлера для школьного мероприятия</w:t>
            </w:r>
          </w:p>
        </w:tc>
      </w:tr>
      <w:tr w14:paraId="53122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F5982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8DA380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>Звукозапись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6A5338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AB7601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7EF4C3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24BDAB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Style w:val="29"/>
                <w:rFonts w:ascii="Times New Roman" w:hAnsi="Times New Roman" w:cs="Times New Roman" w:eastAsiaTheme="majorEastAsia"/>
                <w:color w:val="000000"/>
                <w:sz w:val="24"/>
                <w:szCs w:val="24"/>
              </w:rPr>
              <w:t>создание рекламного ролика</w:t>
            </w:r>
          </w:p>
        </w:tc>
      </w:tr>
      <w:tr w14:paraId="5A820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59535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2DF9B6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«Медиаобразование на материале рекламы»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75AAEF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CF80CA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3096BD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B7AA11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любой медиапродукт на своей странице в «ВКонтакте»</w:t>
            </w:r>
          </w:p>
        </w:tc>
      </w:tr>
      <w:tr w14:paraId="3D273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98CF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F8265D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Интернет-среда. Современные СМИ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8895E8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8FCBCF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2E9E15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176946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собственный медиапродукт на личной странице в «ВКонтакте»</w:t>
            </w:r>
          </w:p>
        </w:tc>
      </w:tr>
      <w:tr w14:paraId="002A2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7B14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C79D6E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Итоговый контроль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9352B8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7D410A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D8F56A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EFCB7F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shd w:val="clear" w:color="auto" w:fill="FFFFFF"/>
              </w:rPr>
              <w:t>Защита проектных работ</w:t>
            </w:r>
          </w:p>
        </w:tc>
      </w:tr>
      <w:tr w14:paraId="41774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C3BF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349CF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57DE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6CC5A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7D90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46,5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EE72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87EFB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7DEFC8">
      <w:pPr>
        <w:pStyle w:val="4"/>
        <w:keepNext w:val="0"/>
        <w:keepLines w:val="0"/>
        <w:overflowPunct w:val="0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" w:name="_Toc423449543"/>
      <w:bookmarkStart w:id="3" w:name="_Toc423449692"/>
      <w:bookmarkStart w:id="4" w:name="_Toc423435668"/>
      <w:bookmarkStart w:id="5" w:name="_Toc423447805"/>
      <w:bookmarkStart w:id="6" w:name="_Toc423447496"/>
      <w:bookmarkStart w:id="7" w:name="_Toc423449249"/>
      <w:bookmarkStart w:id="8" w:name="_Toc423450375"/>
      <w:bookmarkStart w:id="9" w:name="_Toc423450424"/>
      <w:bookmarkStart w:id="10" w:name="_Toc423451514"/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1.2.2. Содержание программы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2C64B3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1. Введение. Я и медиапространство </w:t>
      </w:r>
    </w:p>
    <w:p w14:paraId="2E36136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Style w:val="29"/>
          <w:rFonts w:ascii="Times New Roman" w:hAnsi="Times New Roman" w:eastAsia="Calibri" w:cs="Times New Roman"/>
          <w:sz w:val="24"/>
          <w:szCs w:val="24"/>
        </w:rPr>
        <w:t xml:space="preserve">Вводное занятие. Знакомство. </w:t>
      </w:r>
      <w:r>
        <w:rPr>
          <w:rFonts w:ascii="Times New Roman" w:hAnsi="Times New Roman" w:cs="Times New Roman"/>
          <w:sz w:val="24"/>
          <w:szCs w:val="24"/>
          <w:lang w:eastAsia="ru-RU"/>
        </w:rPr>
        <w:t>Откуда люди узнают о том, что происходит в их городе, стране, в мире.</w:t>
      </w:r>
    </w:p>
    <w:p w14:paraId="6B931E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Интерактивная игра: Что Я хочу узнать и чему научиться. Цели и задачи. Позволит выявить основные интересы и мотивы ребенка, построить индивидуальную целеполаганию.</w:t>
      </w:r>
    </w:p>
    <w:p w14:paraId="061163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Новостная редакция. Кто есть кто? Знакомит с составом редакции, функционалом. Мини-тест на выявление наклонности к той или иной направленности.</w:t>
      </w:r>
    </w:p>
    <w:p w14:paraId="642DCA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Интерактивная игра: Строим ньюс-рум. Выбираем главных редакторов групп.</w:t>
      </w:r>
    </w:p>
    <w:p w14:paraId="4BB49D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Что такое ньюс-рум. Как правильно организовать рабочее пространство, помогающее задействовать все ресурсы. Самые главные отделы редакции и их редакторы.</w:t>
      </w:r>
    </w:p>
    <w:p w14:paraId="6B0BA7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Работа редакции новостей. Игра «Ищи и найди».</w:t>
      </w:r>
    </w:p>
    <w:p w14:paraId="392585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Интерактивная игра: «У каждого своя елка». Пример описания места событий. Отработка в парах приема описания события в форме тренинга.</w:t>
      </w:r>
    </w:p>
    <w:p w14:paraId="6F7052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«Инфотеймент». Что это такое? Принцип «Информируем, развлекая». Игра-презентация своего коллектива.</w:t>
      </w:r>
    </w:p>
    <w:p w14:paraId="430F2062">
      <w:pPr>
        <w:pStyle w:val="28"/>
        <w:shd w:val="clear" w:color="auto" w:fill="FFFFFF"/>
        <w:overflowPunct w:val="0"/>
        <w:autoSpaceDE w:val="0"/>
        <w:autoSpaceDN w:val="0"/>
        <w:spacing w:before="0" w:beforeAutospacing="0" w:after="0" w:afterAutospacing="0"/>
        <w:ind w:firstLine="709"/>
        <w:jc w:val="both"/>
        <w:rPr>
          <w:b/>
          <w:color w:val="212121"/>
        </w:rPr>
      </w:pPr>
      <w:r>
        <w:rPr>
          <w:rStyle w:val="29"/>
          <w:rFonts w:eastAsiaTheme="majorEastAsia"/>
          <w:b/>
          <w:color w:val="000000"/>
        </w:rPr>
        <w:t xml:space="preserve">Текущий контроль: </w:t>
      </w:r>
      <w:r>
        <w:rPr>
          <w:rStyle w:val="29"/>
          <w:rFonts w:eastAsiaTheme="majorEastAsia"/>
          <w:color w:val="000000"/>
        </w:rPr>
        <w:t>з</w:t>
      </w:r>
      <w:r>
        <w:rPr>
          <w:color w:val="212121"/>
        </w:rPr>
        <w:t>адание на дом: снимаем ролик-презентацию по предложенной теме.</w:t>
      </w:r>
      <w:r>
        <w:rPr>
          <w:b/>
          <w:color w:val="212121"/>
        </w:rPr>
        <w:t xml:space="preserve"> </w:t>
      </w:r>
    </w:p>
    <w:p w14:paraId="365A3B20">
      <w:pPr>
        <w:pStyle w:val="30"/>
        <w:numPr>
          <w:ilvl w:val="0"/>
          <w:numId w:val="4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Информационные и мультимедийные технологии </w:t>
      </w:r>
    </w:p>
    <w:p w14:paraId="3E9B0734">
      <w:pPr>
        <w:pStyle w:val="1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>
        <w:rPr>
          <w:color w:val="212121"/>
        </w:rPr>
        <w:t xml:space="preserve">Классификация технологий по типам телевещания. </w:t>
      </w:r>
      <w:r>
        <w:rPr>
          <w:color w:val="333333"/>
        </w:rPr>
        <w:t>По типу информации это могут быть: · текстовые, табличные, графические, звуковые,  видео и  мультимедийные данные. Особенности каждого типа, как источника передачи информации. Работа с таблицей.</w:t>
      </w:r>
    </w:p>
    <w:p w14:paraId="5C7021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Форматы. История смены формата.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Исследователи медиа Альберт Моран и Джастин Мэльбон. </w:t>
      </w:r>
      <w:r>
        <w:rPr>
          <w:rFonts w:ascii="Times New Roman" w:hAnsi="Times New Roman" w:cs="Times New Roman"/>
          <w:color w:val="212121"/>
          <w:sz w:val="24"/>
          <w:szCs w:val="24"/>
        </w:rPr>
        <w:t>Корень формата. Формула определения возраста аудитории и работа в парах.</w:t>
      </w:r>
    </w:p>
    <w:p w14:paraId="54CD42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«Обертка» формата. Стиль и содержание.</w:t>
      </w:r>
    </w:p>
    <w:p w14:paraId="618326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Целевая аудитория. Работа со статистикой. Выявление интересующих тем для дальнейшего планирования работы выидеогруппы.</w:t>
      </w:r>
    </w:p>
    <w:p w14:paraId="7F56FC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Информационные поводы</w:t>
      </w:r>
    </w:p>
    <w:p w14:paraId="472308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Ньюсмейкерство – целенаправленная деятельность по превращению любого события в жизни фирмы в элемент паблисити, бесплатно распространяемой о фирме интересной (и, безусловно, правдивой) информации</w:t>
      </w: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Концепция государственной информационной политики . Общественное мнение - специфическое проявление общественного сознания, выражающееся в оценках (как в устной, так и в письменной форме) и характеризующее явное (или скрытое) отношение больших социальных групп (в первую очередь большинства народа) к актуальным проблемам действительности, представляющим общественный интерес. </w:t>
      </w: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 xml:space="preserve">6 основных вопросов для новостей. </w:t>
      </w:r>
      <w:r>
        <w:rPr>
          <w:rFonts w:ascii="Times New Roman" w:hAnsi="Times New Roman" w:cs="Times New Roman"/>
          <w:color w:val="000000"/>
          <w:sz w:val="24"/>
          <w:szCs w:val="24"/>
        </w:rPr>
        <w:t>Мониторинг - это отслеживание публикаций по конкретной тематике в СМИ. Две основные составляющие мониторинга - контекст (список ключевых слов) и база СМИ (список источников).</w:t>
      </w:r>
    </w:p>
    <w:p w14:paraId="2612DC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Топ-лайн. Head-line – заголовок, привлекающий внимание.  Тренинг по созданию ярких заголовков. Конвейер новостей, что это такое.</w:t>
      </w:r>
    </w:p>
    <w:p w14:paraId="3CA5E4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Style w:val="29"/>
          <w:rFonts w:ascii="Times New Roman" w:hAnsi="Times New Roman" w:cs="Times New Roman" w:eastAsiaTheme="majorEastAsia"/>
          <w:b/>
          <w:color w:val="000000"/>
          <w:sz w:val="24"/>
          <w:szCs w:val="24"/>
        </w:rPr>
        <w:t>Текущий контроль: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пишем медиастатью по заданной теме. Ребятам дается индивидуальное контрольное задание, по итогам которого они должны предоставить новостную статью.</w:t>
      </w:r>
    </w:p>
    <w:p w14:paraId="434192F0">
      <w:pPr>
        <w:pStyle w:val="30"/>
        <w:numPr>
          <w:ilvl w:val="0"/>
          <w:numId w:val="4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Медиапрограммы </w:t>
      </w:r>
    </w:p>
    <w:p w14:paraId="45AEEA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Новостные сюжеты и аналитические программы – как разновидность программ телевещания. Э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тапы создания телепередач. Телевизионные жанры. Специфика регионального телевидения. Особенности детской тележурналистики.</w:t>
      </w: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 xml:space="preserve"> Дать определению понятия «Развлекательная программа», их разновидности, особенности. Принцип построения ток-шоу.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Драматургия ток-шоу. Герои ток-шоу. Работа с аудиторией ток-шоу. Ведущий ток-шоу: требования и особенности работы.</w:t>
      </w:r>
    </w:p>
    <w:p w14:paraId="6273F1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Жанры журналистики: репортаж, интервью. Краткая характеристика информационных жанров. Алгоритм построения статьи в жанре «интервью», «репортаж». Эффект присутствия.</w:t>
      </w:r>
    </w:p>
    <w:p w14:paraId="1514F7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Интерактивная игра «Спроси звезду о главном…». Погружение ребят в роль репортера в поисках сенсации, отработка навыка создавать репортаж и брать интервью.</w:t>
      </w:r>
    </w:p>
    <w:p w14:paraId="606015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 xml:space="preserve">Интерактивная игра студии «ФрешМедиа», позволяющая погрузиться в роли редакторов студии и рядовых работников. Игра построена на основе тимбилдинга.  </w:t>
      </w:r>
    </w:p>
    <w:p w14:paraId="612673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Новостной проект (ищем героев). Работа в паре, где  каждому дано задание, нацеленное на поиск информации, ее обработке, фотоиллюстрировании и создании черновика статьи.</w:t>
      </w:r>
    </w:p>
    <w:p w14:paraId="1B2103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Задание на дом: проектная работа «Мой герой». Оформление черновика в готовую работу.</w:t>
      </w:r>
    </w:p>
    <w:p w14:paraId="5C997C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Style w:val="29"/>
          <w:rFonts w:ascii="Times New Roman" w:hAnsi="Times New Roman" w:cs="Times New Roman" w:eastAsiaTheme="majorEastAsia"/>
          <w:b/>
          <w:color w:val="000000"/>
          <w:sz w:val="24"/>
          <w:szCs w:val="24"/>
        </w:rPr>
        <w:t xml:space="preserve">Текущий контроль: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презентация проекта «Мой герой» - контрольное задание в форме публичного выступления. Работа выполняется с учетом пройденного материала.</w:t>
      </w:r>
    </w:p>
    <w:p w14:paraId="074AD4C2">
      <w:pPr>
        <w:pStyle w:val="30"/>
        <w:numPr>
          <w:ilvl w:val="0"/>
          <w:numId w:val="4"/>
        </w:numPr>
        <w:tabs>
          <w:tab w:val="left" w:pos="720"/>
          <w:tab w:val="left" w:pos="123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Источники информации </w:t>
      </w:r>
    </w:p>
    <w:p w14:paraId="5CD0D32B">
      <w:pPr>
        <w:tabs>
          <w:tab w:val="left" w:pos="123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 xml:space="preserve">Запись выпусков новостей. Новостные сюжеты.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Критерии отбора новостей. Вѐрстка новостного выпуска. «Классический», «домашний», «публицистический» стиль новостей. </w:t>
      </w:r>
    </w:p>
    <w:p w14:paraId="5241F768">
      <w:pPr>
        <w:tabs>
          <w:tab w:val="left" w:pos="123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 xml:space="preserve">Репортажи.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Цели и особенности. Активное слушание. Коммуникативные техники. Подготовка вопросов для интервью. Требования к вопросу. Взаимодействие журналиста и оператора при съѐмке репортажа.</w:t>
      </w:r>
    </w:p>
    <w:p w14:paraId="47BD2201">
      <w:pPr>
        <w:tabs>
          <w:tab w:val="left" w:pos="123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 xml:space="preserve">Монтажные программы «CoolEditPro» и «SoundForge» - </w:t>
      </w:r>
      <w:r>
        <w:rPr>
          <w:rFonts w:ascii="Times New Roman" w:hAnsi="Times New Roman" w:cs="Times New Roman"/>
          <w:color w:val="2F2F2F"/>
          <w:sz w:val="24"/>
          <w:szCs w:val="24"/>
          <w:shd w:val="clear" w:color="auto" w:fill="FFFFFF"/>
        </w:rPr>
        <w:t>знакомство с  программой для диджеев, саунд продюссеров и всех тех, кто работает с музыкой. В программу входят набор утилит, предназначенных для работы со звуком, большое количество фильтров, эффектов, а также мультиформатный конвертер.</w:t>
      </w:r>
    </w:p>
    <w:p w14:paraId="3DCE564E">
      <w:pPr>
        <w:tabs>
          <w:tab w:val="left" w:pos="123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 xml:space="preserve">Тренажеры репортажей.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Создание титров и заставок. Эффекты перехода, использование функций. Видеофильтры.</w:t>
      </w:r>
    </w:p>
    <w:p w14:paraId="2FD1D54A">
      <w:pPr>
        <w:tabs>
          <w:tab w:val="left" w:pos="123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 xml:space="preserve">Съемка новостного сюжета, озвучание, монтаж (face to faсe).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Выбор плана при съѐмке человека. Монтаж по крупности. Обрезка, «воздух». Съѐмка взаимодействующих объектов. Съѐмки диалога. «Правило восьмѐрки».  Панорама. Переход фокуса. Движение камеры. Монтажная фраза.</w:t>
      </w:r>
    </w:p>
    <w:p w14:paraId="1FF04164">
      <w:pPr>
        <w:tabs>
          <w:tab w:val="left" w:pos="123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Композиция кадра. Импортирование видеофайлов на компьютер. Основные правила и меры безопасности при обращении с компьютером. Работа с видеофайлами на компьютере. Программы для обработки и просмотра видеофайлов. Требования к компьютеру для видеомонтажа. Технология нелинейного видеомонтажа. Работа с программой видеомонтажа. Создание видеофайлов для монтажа видеосюжета. Запись закадрового текста. Основные инструменты программы видеомонтажа. Интерфейс программы. Форматы видеофайлов. Настройки программы для начала работы.</w:t>
      </w:r>
    </w:p>
    <w:p w14:paraId="5F095412">
      <w:pPr>
        <w:tabs>
          <w:tab w:val="left" w:pos="1236"/>
        </w:tabs>
        <w:spacing w:after="0" w:line="240" w:lineRule="auto"/>
        <w:ind w:firstLine="709"/>
        <w:jc w:val="both"/>
        <w:rPr>
          <w:rStyle w:val="29"/>
          <w:rFonts w:ascii="Times New Roman" w:hAnsi="Times New Roman" w:eastAsia="Calibri" w:cs="Times New Roman"/>
          <w:sz w:val="24"/>
          <w:szCs w:val="24"/>
        </w:rPr>
      </w:pPr>
      <w:r>
        <w:rPr>
          <w:rStyle w:val="29"/>
          <w:rFonts w:ascii="Times New Roman" w:hAnsi="Times New Roman" w:eastAsia="Calibri" w:cs="Times New Roman"/>
          <w:sz w:val="24"/>
          <w:szCs w:val="24"/>
        </w:rPr>
        <w:t xml:space="preserve">Групповая работа: Репортаж «Один день из жизни школы».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Видеосъемка готового материала. Монтаж, работа с видеоархивом</w:t>
      </w:r>
    </w:p>
    <w:p w14:paraId="03EB1FF8">
      <w:pPr>
        <w:tabs>
          <w:tab w:val="left" w:pos="123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29"/>
          <w:rFonts w:ascii="Times New Roman" w:hAnsi="Times New Roman" w:cs="Times New Roman" w:eastAsiaTheme="majorEastAsia"/>
          <w:b/>
          <w:color w:val="000000"/>
          <w:sz w:val="24"/>
          <w:szCs w:val="24"/>
        </w:rPr>
        <w:t xml:space="preserve">Текущий контроль: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Защита групповых работ в форме публичного выступления с использованием медиасопровождения.</w:t>
      </w:r>
    </w:p>
    <w:p w14:paraId="6E361002">
      <w:pPr>
        <w:pStyle w:val="30"/>
        <w:numPr>
          <w:ilvl w:val="0"/>
          <w:numId w:val="4"/>
        </w:numPr>
        <w:tabs>
          <w:tab w:val="left" w:pos="720"/>
          <w:tab w:val="left" w:pos="123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Практика речи </w:t>
      </w:r>
    </w:p>
    <w:p w14:paraId="2B110F4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 xml:space="preserve">Упражнения для каждого участника группы.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Сущность слова. Слово и понятие. Многозначность слова.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Составление рассказа от имени главного героя или второстепенного персонажа; медиатекста с сохранением особенностей его характера, лексики и т.п. («идентификация», «сопереживание», «сотворчество»);  перенесение персонажа медиатекста в измененную ситуацию (с переменой названия, жанра, времени, места действия медиатекста, его композиции: завязки, кульминации, развязки, эпилога и т.д.; возраста, пола, национальности персонажа и т.д.);  составление рассказа от имени одного из неодушевленных предметов, фигурирующих в медиатексте, с изменением ракурса повествования в парадоксальную, фантастико-эксцентрическую сторону;</w:t>
      </w:r>
    </w:p>
    <w:p w14:paraId="48847F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 xml:space="preserve">Учимся говорить грамотно, а писать правильно. Практическая игра: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составление рассказа от имени главного героя или второстепенного персонажа медиатекста: с сохранением особенностей его характера, лексики и т.п. («идентификация», «сопереживание», «сотворчество»);  перенесение персонажа медиатекста в измененную ситуацию (с переменой названия, жанра, времени, места действия медиатекста, его композиции: завязки, кульминации, развязки, эпилога и т.д.; возраста, пола, национальности персонажа и т.д.);  составление рассказа от имени одного из неодушевленных предметов, фигурирующих в медиатексте, с изменением ракурса повествования в парадоксальную, фантастико-эксцентрическую сторону; </w:t>
      </w: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составление монологов (воображаемых «писем» в редакции газет и журналов, на телевидение, в министерство культуры и т.п.) представителей аудитории с различными возрастными, социальными, профессиональными, образовательными и иными данными, находящихся на разных уровнях медиавосприятия.</w:t>
      </w:r>
    </w:p>
    <w:p w14:paraId="1E259183">
      <w:pPr>
        <w:tabs>
          <w:tab w:val="left" w:pos="123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Личный список слов-ошибок – тренинг по выявлению речевых и стилистических ошибок в устной и письменной речи.</w:t>
      </w:r>
    </w:p>
    <w:p w14:paraId="224C21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 xml:space="preserve">Интерактивная игра «Как не делать репортаж» -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чередования эпизодов, вызывающих положительные (радостные, веселые) и отрицательные (шоковые, грустные) эмоции у аудитории, то есть опора на психофизиологическую сторону восприятия на примере конкретного медиатекста массовой (популярной) культуры;</w:t>
      </w:r>
    </w:p>
    <w:p w14:paraId="5DA3E20C">
      <w:pPr>
        <w:tabs>
          <w:tab w:val="left" w:pos="123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 xml:space="preserve">Дресс-код стендапов.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«Говорящий фон». Съѐмка «стенд-апа».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Звуковые эффекты</w:t>
      </w:r>
    </w:p>
    <w:p w14:paraId="7323CBBC">
      <w:pPr>
        <w:tabs>
          <w:tab w:val="left" w:pos="123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29"/>
          <w:rFonts w:ascii="Times New Roman" w:hAnsi="Times New Roman" w:cs="Times New Roman" w:eastAsiaTheme="majorEastAsia"/>
          <w:b/>
          <w:color w:val="000000"/>
          <w:sz w:val="24"/>
          <w:szCs w:val="24"/>
        </w:rPr>
        <w:t xml:space="preserve">Текущий контроль: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тестирование «Речевая грамотность» - контрольное задание</w:t>
      </w:r>
    </w:p>
    <w:p w14:paraId="3F4BE249">
      <w:pPr>
        <w:pStyle w:val="30"/>
        <w:numPr>
          <w:ilvl w:val="0"/>
          <w:numId w:val="4"/>
        </w:numPr>
        <w:tabs>
          <w:tab w:val="left" w:pos="720"/>
          <w:tab w:val="left" w:pos="123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Жанровое разнообразие </w:t>
      </w:r>
    </w:p>
    <w:p w14:paraId="5D34CF14">
      <w:pPr>
        <w:tabs>
          <w:tab w:val="left" w:pos="12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Основы операторского мастерства. Основы современной ТВ-ой и видео продукции, механизмы ее производства.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Взаимодействие оператора и журналиста по решению творческой задачи. «Картинка» - основа телесюжета. Алгоритм работы оператора при съѐмке телесюжета. Съѐмки в особых условиях освещенности. </w:t>
      </w:r>
    </w:p>
    <w:p w14:paraId="4DF913D2">
      <w:pPr>
        <w:tabs>
          <w:tab w:val="left" w:pos="123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 xml:space="preserve">Как делать телеэссе, зарисовку, телепутешествие.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Телевизионный язык: умение рассказывать «картинками». Композиция телевизионного сюжета. Типы и элементы телевизионных сюжетов. Взаимодействие журналиста и оператора при работе над сюжетом. Понятия «закадровый текст», «синхрон», «лайф», «экшн», «стенд-ап».</w:t>
      </w:r>
    </w:p>
    <w:p w14:paraId="677A4C28">
      <w:pPr>
        <w:tabs>
          <w:tab w:val="left" w:pos="123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Взаимодействие в команде. Как снять то, что хочешь, а не то, что получилось. Тимбилдинг.</w:t>
      </w:r>
    </w:p>
    <w:p w14:paraId="59C897CF">
      <w:pPr>
        <w:tabs>
          <w:tab w:val="left" w:pos="12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Основы работы с видео камерой.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Устройство цифровой видеокамеры. Обращение с видеокамерой. Функциональное назначение элементов управления видеокамерой и их грамотное применение. Техника безопасности при работе с видеокамерой.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Требования к видеоряду. Основные правила видеосъѐмки. Баланс белого, освещенность кадра, выравнивание кадра по вертикали. Устойчивость камеры при съѐмках без штатива.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Обработка полученного материала.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Принципы монтажа видеоряда. Монтаж по крупности, монтаж по ориентации в пространстве, монтаж по фазе движения и пр. Использование «перебивок», деталей.</w:t>
      </w:r>
    </w:p>
    <w:p w14:paraId="7F74D502">
      <w:pPr>
        <w:tabs>
          <w:tab w:val="left" w:pos="123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lang w:eastAsia="ru-RU"/>
        </w:rPr>
      </w:pPr>
      <w:r>
        <w:rPr>
          <w:rStyle w:val="29"/>
          <w:rFonts w:ascii="Times New Roman" w:hAnsi="Times New Roman" w:cs="Times New Roman" w:eastAsiaTheme="majorEastAsia"/>
          <w:b/>
          <w:color w:val="000000"/>
          <w:sz w:val="24"/>
          <w:szCs w:val="24"/>
        </w:rPr>
        <w:t xml:space="preserve">Текущий контроль: </w:t>
      </w:r>
      <w:r>
        <w:rPr>
          <w:rFonts w:ascii="Times New Roman" w:hAnsi="Times New Roman" w:cs="Times New Roman"/>
          <w:color w:val="212121"/>
          <w:sz w:val="24"/>
          <w:szCs w:val="24"/>
          <w:lang w:eastAsia="ru-RU"/>
        </w:rPr>
        <w:t>Игра-соревнование «Все, что вы хотели спросить», проверяющая знания по данному разделу.</w:t>
      </w:r>
    </w:p>
    <w:p w14:paraId="401CB4BF">
      <w:pPr>
        <w:pStyle w:val="30"/>
        <w:numPr>
          <w:ilvl w:val="0"/>
          <w:numId w:val="4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Style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«Медиаобразование на материале рекламы» </w:t>
      </w:r>
    </w:p>
    <w:p w14:paraId="284EE98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История возникновения и развития рекламы. </w:t>
      </w:r>
    </w:p>
    <w:p w14:paraId="766136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1) Возникновение рекламы в России. Первые рекламные ролики. Что способствовало возникновению и развитию рекламы.</w:t>
      </w:r>
    </w:p>
    <w:p w14:paraId="0A75E7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Реклама: понятие, функции, цели и виды.</w:t>
      </w:r>
    </w:p>
    <w:p w14:paraId="683E3F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Виды рекламы, способ воздействия рекламы, способ выражения рекламы, рациональная реклама, эмоциональная реклама, «жесткая» и «мягкая» реклама, имиджевая реклама, стимулирующая реклама, реклама стабильности, внутрифирменная реклама, реклама в целях расширения сбыта продукции, увещевательная реклама, сравнительная, подкрепляющая, превентивная, информирующая реклама.</w:t>
      </w:r>
    </w:p>
    <w:p w14:paraId="370619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Классификация рекламы.</w:t>
      </w:r>
    </w:p>
    <w:p w14:paraId="000AA2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Три основные классификации рекламы (визуальная, аудиальная, аудиовизуальная). Данные классификации позволят учащимся определить рекламу как особый жанр публицистики.</w:t>
      </w:r>
    </w:p>
    <w:p w14:paraId="32FF2C7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Особенности функционального назначения рекламных текстов.</w:t>
      </w:r>
    </w:p>
    <w:p w14:paraId="0258D7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Основная цель рекламы. Две основные функции: а) инфармативную (информирует или сообщает о том или ином товаре или услуге); б) воздействующую (побуждает воспользоваться данной услугой или приобрести данный товар).</w:t>
      </w:r>
    </w:p>
    <w:p w14:paraId="25605D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Лингвистические особенности рекламных текстов: лаконичность, необычность, оригинальность, экспрессивность, сигнальный характер, языковое наполнение текста.</w:t>
      </w:r>
    </w:p>
    <w:p w14:paraId="7CE7B0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Структура рекламного текста.</w:t>
      </w:r>
    </w:p>
    <w:p w14:paraId="5F6E26A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Компоненты рекламного текста: заголовок, лозунг, зачин, информационный блок, справочная информация, лозунг 2 (девиз).</w:t>
      </w:r>
    </w:p>
    <w:p w14:paraId="1FCDF5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Содержание композиционной части рекламного текста.</w:t>
      </w:r>
    </w:p>
    <w:p w14:paraId="3B5D07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Целевое назначение структурного элемента.</w:t>
      </w:r>
    </w:p>
    <w:p w14:paraId="7B0052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Специфика отбора языковых средств для рекламных текстов.</w:t>
      </w:r>
    </w:p>
    <w:p w14:paraId="5677752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Языковые средства:  с отклонениями от норм: сочетание латиницы с кириллицей, соблюдение норм дореволюционной орфографии, игра слов, каламбур, окказионализмы, персонификация, фонетические повторы, дефразеологизация. Без отклонения от норм: глагольные формы, конкретные существительные, специальная терминология, риторический вопрос, инверсия, повторы. </w:t>
      </w:r>
    </w:p>
    <w:p w14:paraId="3FD6FC1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29"/>
          <w:rFonts w:ascii="Times New Roman" w:hAnsi="Times New Roman" w:cs="Times New Roman" w:eastAsiaTheme="majorEastAsia"/>
          <w:b/>
          <w:color w:val="000000"/>
          <w:sz w:val="24"/>
          <w:szCs w:val="24"/>
        </w:rPr>
        <w:t xml:space="preserve">Текущий контроль: </w:t>
      </w:r>
      <w:r>
        <w:rPr>
          <w:rFonts w:ascii="Times New Roman" w:hAnsi="Times New Roman" w:cs="Times New Roman"/>
          <w:sz w:val="24"/>
          <w:szCs w:val="24"/>
          <w:lang w:eastAsia="ru-RU"/>
        </w:rPr>
        <w:t>создание рекламного текста по заданной теме.</w:t>
      </w:r>
    </w:p>
    <w:p w14:paraId="3592CA4A">
      <w:pPr>
        <w:pStyle w:val="30"/>
        <w:numPr>
          <w:ilvl w:val="0"/>
          <w:numId w:val="4"/>
        </w:numPr>
        <w:tabs>
          <w:tab w:val="left" w:pos="720"/>
          <w:tab w:val="left" w:pos="123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Промежуточный контроль </w:t>
      </w:r>
    </w:p>
    <w:p w14:paraId="5B6745FC">
      <w:pPr>
        <w:tabs>
          <w:tab w:val="left" w:pos="360"/>
        </w:tabs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Творческий синтез - командная работа по самостоятельно выбранному типу творческого проекта. </w:t>
      </w:r>
    </w:p>
    <w:p w14:paraId="23F4AADE">
      <w:pPr>
        <w:tabs>
          <w:tab w:val="left" w:pos="360"/>
        </w:tabs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контроль – 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  <w:lang w:eastAsia="ru-RU"/>
        </w:rPr>
        <w:t>ащита проекта.</w:t>
      </w:r>
    </w:p>
    <w:p w14:paraId="429B468A">
      <w:pPr>
        <w:spacing w:after="0" w:line="360" w:lineRule="auto"/>
        <w:ind w:firstLine="709"/>
        <w:jc w:val="both"/>
        <w:rPr>
          <w:rStyle w:val="2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Style w:val="21"/>
          <w:sz w:val="24"/>
          <w:szCs w:val="24"/>
        </w:rPr>
        <w:t xml:space="preserve">Введение. Модели медиаобразования </w:t>
      </w:r>
    </w:p>
    <w:p w14:paraId="59EDF4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Вводное занятие.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Примерные модели медиаобразования: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образовательно-информационные (изучение теории и истории, языка медиакультуры и т.д.); воспитательно-этические (рассмотрение моральных, философских проблем на материале медиа); практико-утилитарные (изучение различной медиатехники с целью последующих  фото/видеосъемок, создания интернетных сайтов и т.д.); эстетические (ориентированные прежде всего на развитие художественного вкуса и анализ лучших произведений медиакультуры).</w:t>
      </w:r>
    </w:p>
    <w:p w14:paraId="18CE65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Основы медиаобразовательных технологий.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Развитие полноценного восприятия на материале медиакультуры (модель, методические приемы и т.д.), критерии развития аудитории в области медиакультуры. Модульность медиаобразовательных технологий.</w:t>
      </w:r>
    </w:p>
    <w:p w14:paraId="411710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Изучение «литературно-имитационных» медиаобразовательных занятий.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Технология организации и проведения. 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аписание оригинального минисценария произведения медиакультуры (например, рассчитанного на 3-5 минут экранного действия, осуществимого в практике учебной видеосъемки);</w:t>
      </w:r>
    </w:p>
    <w:p w14:paraId="2CDAEDD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Изучение «театрализованно-ситуативных» медиаобразовательных занятий. Технология ролевой (деловой) «театрализованно-ситуативной» игры: распределение между учащимися ролей «журналистов», «режиссеров», «операторов», «дизайнеров», «актеров» минисценариев и сценарных эпизодов, ведущих и участников «телепередач» и пр.; репетиционный период и практическое создание медиатекста. Сравнение и обсуждение полученных у «команд» результатов.</w:t>
      </w:r>
    </w:p>
    <w:p w14:paraId="65E229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Изучение интегрированных медиаобразовательных занятий. Типы творческих «изобразительно-имитационных» заданий: создание рекламных афиш собственного медиатекста (вариант: афиши к профессиональным медиатекстам) с помощью фотоколлажа с дорисовками, либо основанных на оригинальных собственных рисунках; создание рисунков и коллажей на тему российских произведений медиакультуры; создание рисованных «комиксов» по мотивам тех или иных медиатекстов, рассчитанных на определенную возрастную аудиторию.</w:t>
      </w:r>
    </w:p>
    <w:p w14:paraId="3058D4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Style w:val="29"/>
          <w:rFonts w:ascii="Times New Roman" w:hAnsi="Times New Roman" w:cs="Times New Roman" w:eastAsiaTheme="majorEastAsia"/>
          <w:b/>
          <w:color w:val="000000"/>
          <w:sz w:val="24"/>
          <w:szCs w:val="24"/>
        </w:rPr>
        <w:t>Текущий контроль: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проведение медиаобразовательных занятий в 1-5 классах. Возможности использования ролевых игр, эвристических и проблемных подходов в дисциплины обязательного цикла (таких как история, литература, география, биология, музыка).</w:t>
      </w:r>
    </w:p>
    <w:p w14:paraId="5AD1DA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10.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Фотография </w:t>
      </w:r>
    </w:p>
    <w:p w14:paraId="3FC309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чего люди снимают фотографии? 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чем может рассказать фотография. </w:t>
      </w:r>
      <w:r>
        <w:rPr>
          <w:rFonts w:ascii="Times New Roman" w:hAnsi="Times New Roman" w:cs="Times New Roman"/>
          <w:sz w:val="24"/>
          <w:szCs w:val="24"/>
        </w:rPr>
        <w:t>Фотографии – застывшее мгновение.</w:t>
      </w:r>
    </w:p>
    <w:p w14:paraId="3845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Какие бывают фотографии. Фотографии семейные и фотографии в газетах, журналах, книгах - чем они отличаются.  Особенности фотожанров.</w:t>
      </w:r>
    </w:p>
    <w:p w14:paraId="5959E6B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Фотография и картина - чем они отличаются. Сравнительный анализ репродукций портретов и фотопортрета. Составление таблицы сравнений. </w:t>
      </w:r>
      <w:r>
        <w:rPr>
          <w:rFonts w:ascii="Times New Roman" w:hAnsi="Times New Roman" w:cs="Times New Roman"/>
          <w:color w:val="460700"/>
          <w:sz w:val="24"/>
          <w:szCs w:val="24"/>
          <w:shd w:val="clear" w:color="auto" w:fill="FFFFFF"/>
        </w:rPr>
        <w:t>Искусство портретной съемки. Секреты выразительности фотопортрета. Практическое занятие по теме портрет.</w:t>
      </w:r>
    </w:p>
    <w:p w14:paraId="68F44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с фотографией.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 чего состоит фотоаппарат и как он работает?</w:t>
      </w:r>
      <w:r>
        <w:rPr>
          <w:rFonts w:ascii="Times New Roman" w:hAnsi="Times New Roman" w:cs="Times New Roman"/>
          <w:sz w:val="24"/>
          <w:szCs w:val="24"/>
        </w:rPr>
        <w:t xml:space="preserve"> Правила фотосъемки.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Фокусировка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Экспозиция. Выдержка. Диафрагма. Обращение с фотокамерой, техника при работе с фотокамерой. Практическое задание: предметная фотосъемка - Съемка еды</w:t>
      </w:r>
    </w:p>
    <w:p w14:paraId="7E4F1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Программы по обработке фотографий.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Основы Photoshop. Цифровая обработка фотографий.</w:t>
      </w:r>
      <w:r>
        <w:rPr>
          <w:rFonts w:ascii="Times New Roman" w:hAnsi="Times New Roman" w:cs="Times New Roman"/>
          <w:sz w:val="24"/>
          <w:szCs w:val="24"/>
        </w:rPr>
        <w:t xml:space="preserve"> Тренинг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Редактирование фотографий-пробников.</w:t>
      </w:r>
    </w:p>
    <w:p w14:paraId="3AB0D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на дом: создание фоторепортажа. </w:t>
      </w:r>
      <w:r>
        <w:rPr>
          <w:rFonts w:ascii="Times New Roman" w:hAnsi="Times New Roman" w:cs="Times New Roman"/>
          <w:color w:val="460700"/>
          <w:sz w:val="24"/>
          <w:szCs w:val="24"/>
          <w:shd w:val="clear" w:color="auto" w:fill="FFFFFF"/>
        </w:rPr>
        <w:t xml:space="preserve">Жанр “Репортаж”. Практическое занятие по теме репортаж.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Подготовка фотографий к фотовыставке.</w:t>
      </w:r>
    </w:p>
    <w:p w14:paraId="2D9BF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9"/>
          <w:rFonts w:ascii="Times New Roman" w:hAnsi="Times New Roman" w:cs="Times New Roman" w:eastAsiaTheme="majorEastAsia"/>
          <w:b/>
          <w:color w:val="000000"/>
          <w:sz w:val="24"/>
          <w:szCs w:val="24"/>
        </w:rPr>
        <w:t>Текущий контроль:</w:t>
      </w:r>
      <w:r>
        <w:rPr>
          <w:rFonts w:ascii="Times New Roman" w:hAnsi="Times New Roman" w:cs="Times New Roman"/>
          <w:sz w:val="24"/>
          <w:szCs w:val="24"/>
        </w:rPr>
        <w:t xml:space="preserve"> выставка фотопроектов.</w:t>
      </w:r>
    </w:p>
    <w:p w14:paraId="52B12A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Компьютерная графика </w:t>
      </w:r>
    </w:p>
    <w:p w14:paraId="71C5B77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Назначение  графических  редакторов.  Растровая  графика. 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 xml:space="preserve">В чем различия между растровыми редакторами Corel Photo-Paint и Adobe Photoshop?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Объекты  растрового редактора. </w:t>
      </w:r>
    </w:p>
    <w:p w14:paraId="491B9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Инструменты графического редактора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Paint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Net</w:t>
      </w:r>
      <w:r>
        <w:rPr>
          <w:rFonts w:ascii="Times New Roman" w:hAnsi="Times New Roman" w:cs="Times New Roman"/>
          <w:sz w:val="24"/>
          <w:szCs w:val="24"/>
        </w:rPr>
        <w:t>: Панель Инструменты, Панель Палитра, Панель Слои, Панель Журнал; объекты растрового редактора (точка, линия, замкнутая область, изображение). Основные действия с объектами. И возможности инструментов графического редактора.</w:t>
      </w:r>
    </w:p>
    <w:p w14:paraId="41906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Создание и редактирование рисунка с текстом.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сделать фигуру привлекательно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й. Цветовое решение. Масштабирование. Практикум по созданию Афиши, анонса.</w:t>
      </w:r>
    </w:p>
    <w:p w14:paraId="5CF8BC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Назначение  графических  редакторов.  Векторная  графика. 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бъекты  векторного редактора. Инструменты графического редактора. Создание и редактирование рисунка с текстом.</w:t>
      </w:r>
    </w:p>
    <w:p w14:paraId="4D5E43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Изучение программ 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Picture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Manager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Paint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NET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</w:t>
      </w:r>
      <w:r>
        <w:rPr>
          <w:rStyle w:val="8"/>
          <w:rFonts w:ascii="Times New Roman" w:hAnsi="Times New Roman" w:cs="Times New Roman"/>
          <w:b w:val="0"/>
          <w:color w:val="2F2F2F"/>
          <w:sz w:val="24"/>
          <w:szCs w:val="24"/>
          <w:shd w:val="clear" w:color="auto" w:fill="FFFFFF"/>
          <w:lang w:val="en-US"/>
        </w:rPr>
        <w:t>Movavi</w:t>
      </w:r>
      <w:r>
        <w:rPr>
          <w:rStyle w:val="8"/>
          <w:rFonts w:ascii="Times New Roman" w:hAnsi="Times New Roman" w:cs="Times New Roman"/>
          <w:b w:val="0"/>
          <w:color w:val="2F2F2F"/>
          <w:sz w:val="24"/>
          <w:szCs w:val="24"/>
          <w:shd w:val="clear" w:color="auto" w:fill="FFFFFF"/>
        </w:rPr>
        <w:t xml:space="preserve"> </w:t>
      </w:r>
      <w:r>
        <w:rPr>
          <w:rStyle w:val="8"/>
          <w:rFonts w:ascii="Times New Roman" w:hAnsi="Times New Roman" w:cs="Times New Roman"/>
          <w:b w:val="0"/>
          <w:color w:val="2F2F2F"/>
          <w:sz w:val="24"/>
          <w:szCs w:val="24"/>
          <w:shd w:val="clear" w:color="auto" w:fill="FFFFFF"/>
          <w:lang w:val="en-US"/>
        </w:rPr>
        <w:t>Photo</w:t>
      </w:r>
      <w:r>
        <w:rPr>
          <w:rStyle w:val="8"/>
          <w:rFonts w:ascii="Times New Roman" w:hAnsi="Times New Roman" w:cs="Times New Roman"/>
          <w:b w:val="0"/>
          <w:color w:val="2F2F2F"/>
          <w:sz w:val="24"/>
          <w:szCs w:val="24"/>
          <w:shd w:val="clear" w:color="auto" w:fill="FFFFFF"/>
        </w:rPr>
        <w:t xml:space="preserve"> </w:t>
      </w:r>
      <w:r>
        <w:rPr>
          <w:rStyle w:val="8"/>
          <w:rFonts w:ascii="Times New Roman" w:hAnsi="Times New Roman" w:cs="Times New Roman"/>
          <w:b w:val="0"/>
          <w:color w:val="2F2F2F"/>
          <w:sz w:val="24"/>
          <w:szCs w:val="24"/>
          <w:shd w:val="clear" w:color="auto" w:fill="FFFFFF"/>
          <w:lang w:val="en-US"/>
        </w:rPr>
        <w:t>Editor</w:t>
      </w:r>
      <w:r>
        <w:rPr>
          <w:rStyle w:val="8"/>
          <w:rFonts w:ascii="Times New Roman" w:hAnsi="Times New Roman" w:cs="Times New Roman"/>
          <w:b w:val="0"/>
          <w:color w:val="2F2F2F"/>
          <w:sz w:val="24"/>
          <w:szCs w:val="24"/>
          <w:shd w:val="clear" w:color="auto" w:fill="FFFFFF"/>
        </w:rPr>
        <w:t xml:space="preserve"> и др. Практикум.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Сканирование рисунков, фотографий. Обработка изображений с помощью программ.</w:t>
      </w:r>
    </w:p>
    <w:p w14:paraId="34401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с программой </w:t>
      </w:r>
      <w:r>
        <w:fldChar w:fldCharType="begin"/>
      </w:r>
      <w:r>
        <w:instrText xml:space="preserve"> HYPERLINK "http://softcatalog.info/ru/programmy/adobe-photoshop" \t "_blank"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Adobe Photoshop</w:t>
      </w:r>
      <w:r>
        <w:rPr>
          <w:rStyle w:val="7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Знакомство с Adobe Photoshop: Изучение строки меню и меню файл и редактирование. Общая коррекция изображений. Редактирование фотографий-пробников. Наложение слоёв на фотографии-пробники. </w:t>
      </w:r>
    </w:p>
    <w:p w14:paraId="19ED56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Основы оформительской работы. Понятие о коллаже. Цифровой фотомонтаж изображений.</w:t>
      </w:r>
    </w:p>
    <w:p w14:paraId="41254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9"/>
          <w:rFonts w:ascii="Times New Roman" w:hAnsi="Times New Roman" w:cs="Times New Roman" w:eastAsiaTheme="majorEastAsia"/>
          <w:b/>
          <w:color w:val="000000"/>
          <w:sz w:val="24"/>
          <w:szCs w:val="24"/>
        </w:rPr>
        <w:t>Текущий контроль: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оздание афиши или трейлера для школьного мероприятия.</w:t>
      </w:r>
    </w:p>
    <w:p w14:paraId="4F2C5372">
      <w:pPr>
        <w:pStyle w:val="3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Звукозапись </w:t>
      </w:r>
    </w:p>
    <w:p w14:paraId="728A1307">
      <w:pPr>
        <w:pStyle w:val="1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Где используется звукозапись? </w:t>
      </w:r>
      <w:r>
        <w:rPr>
          <w:color w:val="333333"/>
        </w:rPr>
        <w:t xml:space="preserve">Что называется информацией?  Работа с понятиями: текстовая информация, графическая информация, числовая информация, звуковая информация, видеоинформация. </w:t>
      </w:r>
      <w:r>
        <w:t>Прослушивание в звукозаписи стихов, сказок, песен для детей, музыки из мультипликационных фильмов.</w:t>
      </w:r>
    </w:p>
    <w:p w14:paraId="3608F2D9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Игра-драматизация под звукозапись.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Сочинение сказки методом «Сказка переехала» «Старая сказка с новым концом». Придумывание истории или сказки по сюжетным картинкам. Инсценировки детских сочинений. Собственные действия исполнителя роли. Использование разных видов театра.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Слушание радиопередач для детей.</w:t>
      </w:r>
    </w:p>
    <w:p w14:paraId="105939B0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color w:val="auto"/>
          <w:sz w:val="24"/>
          <w:szCs w:val="24"/>
          <w:lang w:eastAsia="ru-RU"/>
        </w:rPr>
        <w:t>Развитие внимания к звуковой среде. Звук как слагаемое художественного образа на экране.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Модификация системы Dolby Digital. Основные системы звука, область применения и их принципиальные отличия. Место и значение звука при создании экранного произведения. Искусственное создание естественного звука.</w:t>
      </w:r>
    </w:p>
    <w:p w14:paraId="4A06DA0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Внутрикадровая и закадровая музыка – в чем разница и особенности. Единство музыкального решения. Единство стиля музыкального решения.</w:t>
      </w:r>
    </w:p>
    <w:p w14:paraId="03E6DDC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Практика: Анализ музыкального решения просмотренной передачи по таблице критериев.</w:t>
      </w:r>
    </w:p>
    <w:p w14:paraId="4AD75E68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/>
        </w:rPr>
        <w:t xml:space="preserve">Шумы в фонограмме передач.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Шумы, помимо иллюстрации звуковой предметности кадра, выполняют сюжетно-драматургическую функцию, активно уча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softHyphen/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ствуя в формировании атмосферы фильма.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/>
        </w:rPr>
        <w:t xml:space="preserve"> Звуковые планы. Акустическая атмосфера. Звуковые эффекты </w:t>
      </w:r>
      <w:r>
        <w:rPr>
          <w:rFonts w:ascii="Times New Roman" w:hAnsi="Times New Roman" w:cs="Times New Roman"/>
          <w:color w:val="auto"/>
          <w:sz w:val="24"/>
          <w:szCs w:val="24"/>
        </w:rPr>
        <w:t>в Sony Vegas.</w:t>
      </w:r>
    </w:p>
    <w:p w14:paraId="434D955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Практика: озвучение видеоматериалов. Компьютерная обработка звука на компьютере.</w:t>
      </w:r>
    </w:p>
    <w:p w14:paraId="126646F4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Задание на дом: собственная творческая деятельность (записать радиопередачи, озвучивание видеофрагмента, запись интервью – на выбор).</w:t>
      </w:r>
    </w:p>
    <w:p w14:paraId="78BCC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9"/>
          <w:rFonts w:ascii="Times New Roman" w:hAnsi="Times New Roman" w:cs="Times New Roman" w:eastAsiaTheme="majorEastAsia"/>
          <w:b/>
          <w:color w:val="000000"/>
          <w:sz w:val="24"/>
          <w:szCs w:val="24"/>
        </w:rPr>
        <w:t xml:space="preserve">Текущий контроль: круглый стол по </w:t>
      </w:r>
      <w:r>
        <w:rPr>
          <w:rFonts w:ascii="Times New Roman" w:hAnsi="Times New Roman" w:cs="Times New Roman"/>
          <w:sz w:val="24"/>
          <w:szCs w:val="24"/>
        </w:rPr>
        <w:t>разбору ошибок в творческих работах.</w:t>
      </w:r>
    </w:p>
    <w:p w14:paraId="7C711EE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«Медиаобразование на материале рекламы» </w:t>
      </w:r>
    </w:p>
    <w:p w14:paraId="1ABB11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Жанровая и методологическая особенность рекламы. Жанры рекламы и их разновидность.  Методы: внушение, убеждение, повторяемость.</w:t>
      </w:r>
    </w:p>
    <w:p w14:paraId="158931A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Коммуникативный эффект рекламного текста. Понятие «коммуникация». Реклама как способ сообщения различной информации. Какая информация передается с помощью рекламы и как на нее реагировать? Телевидение – средство передачи информации. Можно или нет смотреть телевизор людям?</w:t>
      </w:r>
    </w:p>
    <w:p w14:paraId="4B42B40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Реклама в жизни современных школьников. Анализ различных рекламных текстов и их воздействие на жизнь, досуг, обучение, развитие современных школьников.</w:t>
      </w:r>
    </w:p>
    <w:p w14:paraId="59013A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Взаимодействие рекламы и культуры. Разнообразие рекламных роликов, их доступность, содержание. Понятие культуры рекламного текста. Требования к содержанию текста рекламы. Понятие «возрастная реклама». Формирование возрастных групп для просмотра и создания рекламного медиатекста.</w:t>
      </w:r>
    </w:p>
    <w:p w14:paraId="1F33BE6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Понятие, сущность и характеристика информационного и манипулятивного воздействия, психологических манипуляций. Социально-экономические и политические факторы, определяющие массовое распространение психологических манипуляций (исторический и современный аспекты).</w:t>
      </w:r>
    </w:p>
    <w:p w14:paraId="1F1D70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Информационно-психологическая безопасность личности.</w:t>
      </w:r>
    </w:p>
    <w:p w14:paraId="477C74E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Понятие, сущность и характеристика информационно-психологического воздействия, информационно-психологической безопасности личности и других социальных субъектов, их взаимосвязь.</w:t>
      </w:r>
    </w:p>
    <w:p w14:paraId="0C9ECB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Междисциплинарный характер проблемы информационно-психологической безопасности личности, предпосылки актуализации проблемы. Угрозы информационно-психологической безопасности личности и их основные источники.</w:t>
      </w:r>
    </w:p>
    <w:p w14:paraId="42E6E7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Style w:val="29"/>
          <w:rFonts w:ascii="Times New Roman" w:hAnsi="Times New Roman" w:cs="Times New Roman" w:eastAsiaTheme="majorEastAsia"/>
          <w:b/>
          <w:color w:val="000000"/>
          <w:sz w:val="24"/>
          <w:szCs w:val="24"/>
        </w:rPr>
        <w:t xml:space="preserve">Текущий контроль: </w:t>
      </w:r>
      <w:r>
        <w:rPr>
          <w:rStyle w:val="29"/>
          <w:rFonts w:ascii="Times New Roman" w:hAnsi="Times New Roman" w:cs="Times New Roman" w:eastAsiaTheme="majorEastAsia"/>
          <w:color w:val="000000"/>
          <w:sz w:val="24"/>
          <w:szCs w:val="24"/>
        </w:rPr>
        <w:t>создание рекламного ролика.</w:t>
      </w:r>
    </w:p>
    <w:p w14:paraId="2F474B62">
      <w:pPr>
        <w:pStyle w:val="30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Интернет-среда. Современные СМИ </w:t>
      </w:r>
    </w:p>
    <w:p w14:paraId="5D23AB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Отличие интернет-изданий от прочих. Понятие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WEB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2.0. </w:t>
      </w:r>
      <w:r>
        <w:rPr>
          <w:rStyle w:val="8"/>
          <w:rFonts w:ascii="Times New Roman" w:hAnsi="Times New Roman" w:cs="Times New Roman"/>
          <w:b w:val="0"/>
          <w:color w:val="040404"/>
          <w:sz w:val="24"/>
          <w:szCs w:val="24"/>
          <w:shd w:val="clear" w:color="auto" w:fill="FFFFFF"/>
        </w:rPr>
        <w:t>Примеры рубрик веб-газеты</w:t>
      </w:r>
    </w:p>
    <w:p w14:paraId="3C7ABA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Ytube, INSTAGRAM, VK, Facebook особенности этих ресурсов. </w:t>
      </w:r>
      <w:r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>Коллективное взаимодействие в современных информационных системах. Инструменты создания информационных объектов для Интернета.</w:t>
      </w:r>
    </w:p>
    <w:p w14:paraId="4B521AB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Публичное лицо – минусы и плюсы. Стиль и манера поведения на публике. Анализ поведения известных личностей. </w:t>
      </w:r>
    </w:p>
    <w:p w14:paraId="27D6CF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Профессия – блоггер. Кто это? Оригинальность и полезность. Разработка концепции и названия канала на YouTub. Основные этапы производства видеопродукта </w:t>
      </w:r>
    </w:p>
    <w:p w14:paraId="76EC84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Проектная деятельность. Сбор материала. Посещение общешкольного мероприятия в качестве спецкоров. Создание поста для ВК</w:t>
      </w:r>
    </w:p>
    <w:p w14:paraId="6AB2E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Написание интернет-статьи. </w:t>
      </w:r>
      <w: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Сколько задач может решать одна-единственная статья. Актуален ли для статей принцип "слоеного пирога". Заголовок и вводный абзац - как написать? 11 способов начать статью.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Корректировка текста. Газетный стиль, его специфика.</w:t>
      </w:r>
    </w:p>
    <w:p w14:paraId="6BAD6FE3">
      <w:pPr>
        <w:pStyle w:val="4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Работа на ПК.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Назначение специальных систем для работы в глобальной сети. </w:t>
      </w:r>
      <w:r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Работа в интернете (</w:t>
      </w:r>
      <w:r>
        <w:fldChar w:fldCharType="begin"/>
      </w:r>
      <w:r>
        <w:instrText xml:space="preserve"> HYPERLINK "http://WWW.YANDEX.RU" </w:instrText>
      </w:r>
      <w:r>
        <w:fldChar w:fldCharType="separate"/>
      </w:r>
      <w:r>
        <w:rPr>
          <w:rStyle w:val="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WWW.YANDEX.RU</w:t>
      </w:r>
      <w:r>
        <w:rPr>
          <w:rStyle w:val="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fldChar w:fldCharType="end"/>
      </w:r>
      <w:r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и ее возможности). Просмотр материалов.</w:t>
      </w:r>
    </w:p>
    <w:p w14:paraId="77AA4E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Заметка на дискуссионную тему.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Формирование умения работать с текстами публицистического стиля через анализ их жанровых особенностей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Создание Интернет-опроса.</w:t>
      </w:r>
    </w:p>
    <w:p w14:paraId="5B84FD37">
      <w:pPr>
        <w:spacing w:after="0" w:line="240" w:lineRule="auto"/>
        <w:ind w:firstLine="709"/>
        <w:jc w:val="both"/>
        <w:rPr>
          <w:rStyle w:val="34"/>
          <w:rFonts w:ascii="Times New Roman" w:hAnsi="Times New Roman" w:eastAsia="Calibri" w:cs="Times New Roman"/>
          <w:sz w:val="24"/>
          <w:szCs w:val="24"/>
        </w:rPr>
      </w:pPr>
      <w:r>
        <w:rPr>
          <w:rStyle w:val="34"/>
          <w:rFonts w:ascii="Times New Roman" w:hAnsi="Times New Roman" w:eastAsia="Calibri" w:cs="Times New Roman"/>
          <w:sz w:val="24"/>
          <w:szCs w:val="24"/>
        </w:rPr>
        <w:t>Задание на дом: публикация на своей соц-странице поста. Анализ охвата аудитории, популярности информации</w:t>
      </w:r>
    </w:p>
    <w:p w14:paraId="17F319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9"/>
          <w:rFonts w:ascii="Times New Roman" w:hAnsi="Times New Roman" w:cs="Times New Roman" w:eastAsiaTheme="majorEastAsia"/>
          <w:b/>
          <w:color w:val="000000"/>
          <w:sz w:val="24"/>
          <w:szCs w:val="24"/>
        </w:rPr>
        <w:t xml:space="preserve">Текущий контроль: </w:t>
      </w:r>
      <w:r>
        <w:rPr>
          <w:rFonts w:ascii="Times New Roman" w:hAnsi="Times New Roman" w:cs="Times New Roman"/>
          <w:sz w:val="24"/>
          <w:szCs w:val="24"/>
        </w:rPr>
        <w:t>собственный медиапродукт на личной странице в «ВКонтакте».</w:t>
      </w:r>
    </w:p>
    <w:p w14:paraId="6416A00F">
      <w:pPr>
        <w:pStyle w:val="30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контроль </w:t>
      </w:r>
    </w:p>
    <w:p w14:paraId="530740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ворческий проект.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Индивидуальные консультации по авторской работе.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Подведение итогов занятия за год. </w:t>
      </w:r>
    </w:p>
    <w:p w14:paraId="583BD1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контроль: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Защита проектных работ.</w:t>
      </w:r>
    </w:p>
    <w:p w14:paraId="1A7C78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DD0B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  Планируемые результаты</w:t>
      </w:r>
    </w:p>
    <w:p w14:paraId="00169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>
        <w:rPr>
          <w:rFonts w:ascii="Times New Roman" w:hAnsi="Times New Roman" w:cs="Times New Roman"/>
          <w:sz w:val="24"/>
          <w:szCs w:val="24"/>
        </w:rPr>
        <w:t xml:space="preserve"> программы по социально-педагогическому направлению </w:t>
      </w:r>
      <w:r>
        <w:rPr>
          <w:rFonts w:ascii="Times New Roman" w:hAnsi="Times New Roman" w:cs="Times New Roman"/>
          <w:color w:val="000000"/>
          <w:sz w:val="24"/>
          <w:szCs w:val="24"/>
        </w:rPr>
        <w:t>«Школьный медиацентр»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E95EE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развитие таких важных личностных качеств, как коммуникабельность, общая эрудиция, уровень культуры, выразительность речи, дисциплину и ответственность за порученное дело;</w:t>
      </w:r>
    </w:p>
    <w:p w14:paraId="58F6E7B8">
      <w:pPr>
        <w:pStyle w:val="1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-активное включение в общение и взаимодействие с окружающими на принципах уважения и доброжелательности, взаимопомощи и сопереживания;</w:t>
      </w:r>
    </w:p>
    <w:p w14:paraId="13245CC8">
      <w:pPr>
        <w:pStyle w:val="1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-проявление положительных качеств личности и управление своими эмоциями в различных ситуациях и условиях;</w:t>
      </w:r>
    </w:p>
    <w:p w14:paraId="75081D73">
      <w:pPr>
        <w:pStyle w:val="1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-проявление дисциплинированности, трудолюбие и упорство в достижении поставленных целей;</w:t>
      </w:r>
    </w:p>
    <w:p w14:paraId="535EB8D7">
      <w:pPr>
        <w:pStyle w:val="1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-оказание бескорыстной помощи своим сверстникам, нахождение с ними общего языка и общих интересов.</w:t>
      </w:r>
    </w:p>
    <w:p w14:paraId="73E5F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Метапредметные результаты:</w:t>
      </w:r>
    </w:p>
    <w:p w14:paraId="586362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Регулятивные УУД:</w:t>
      </w:r>
    </w:p>
    <w:p w14:paraId="77C7D5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определять и формулировать цель деятельности на занятии с помощью учителя, а далее самостоятельно;</w:t>
      </w:r>
    </w:p>
    <w:p w14:paraId="48582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средством формирования этих действий служит технология проблемного диалога на этапе изучения нового материала;</w:t>
      </w:r>
    </w:p>
    <w:p w14:paraId="78452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учиться совместно с учителем и другими воспитанниками давать эмоциональную оценку деятельности команды на занятии.</w:t>
      </w:r>
    </w:p>
    <w:p w14:paraId="0FD19E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14:paraId="77B5F1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Познавательные УУД:</w:t>
      </w:r>
    </w:p>
    <w:p w14:paraId="1A0010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добывать новые знания: находить ответы на вопросы, используя разные источники информации, свой жизненный опыт и информацию, полученную на занятии;</w:t>
      </w:r>
    </w:p>
    <w:p w14:paraId="0F768EB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иметь навыки набора текста на компьютере, работы с офисными приложениями;</w:t>
      </w:r>
    </w:p>
    <w:p w14:paraId="524CB63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получить ориентацию на творческий подход в любом виде журналисткой деятельности, уметь организовывать и проводить деловые и ролевые игры;</w:t>
      </w:r>
    </w:p>
    <w:p w14:paraId="63F7A3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перерабатывать полученную информацию: делать выводы в результате совместной работы всей команды;</w:t>
      </w:r>
    </w:p>
    <w:p w14:paraId="2E378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учебный материал и задания.</w:t>
      </w:r>
    </w:p>
    <w:p w14:paraId="245EED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Коммуникативные УУД:</w:t>
      </w:r>
    </w:p>
    <w:p w14:paraId="68C42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донести свою позицию до других: оформлять свою мысль. Слушать и понимать речь других;</w:t>
      </w:r>
    </w:p>
    <w:p w14:paraId="47195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совместно договариваться о правилах общения и поведения в игре, реализации творческого проекта и следовать им;</w:t>
      </w:r>
    </w:p>
    <w:p w14:paraId="31E40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учиться выполнять различные роли в группе (оператор, диктор, корреспондент, фотограф, монтажер и др.).</w:t>
      </w:r>
    </w:p>
    <w:p w14:paraId="14FA4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организация работы в парах и малых группах.</w:t>
      </w:r>
    </w:p>
    <w:p w14:paraId="611A3F8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</w:p>
    <w:p w14:paraId="470392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Первостепенным результатом реализации программы будет создание 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аксимальной возможности проявить учащимися свои возможности в избранной области деятельности, создать условия для профессионального самоопределения и  подготовки будущих корреспондентов, дикторов, операторов, монтажеров.</w:t>
      </w:r>
    </w:p>
    <w:p w14:paraId="6F20D95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максимально проявлять коммуникативные и лидерские способности (качества) в любой ситуации.</w:t>
      </w:r>
    </w:p>
    <w:p w14:paraId="5A3F9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Овладение основами приёмов, техническими навыками по созданию медиапродукта , умением использовать их в разнообразных жизненных ситуациях.</w:t>
      </w:r>
    </w:p>
    <w:p w14:paraId="55C0B1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реализации программы у учащихся развиваются группы качеств: отношение к самому себе, отношение к другим людям, отношение к вещам, отношение к окружающему миру. Благодаря тому, что содержание данной программы раскрывает все стороны коммуникации, учащиеся будут демонстрировать такие качества личности как: лидерство, творческий подход к труду, товарищество, трудолюбие, бережливость, дисциплинированность, соблюдение порядка, любознательность, любовь к прекрасному, стремление реализовать себя в профессиональном плане.</w:t>
      </w:r>
    </w:p>
    <w:p w14:paraId="5C60BFEE">
      <w:pPr>
        <w:spacing w:after="0" w:line="240" w:lineRule="auto"/>
        <w:ind w:left="-624" w:right="113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AFFF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 «Организационно-педагогические условия»</w:t>
      </w:r>
    </w:p>
    <w:p w14:paraId="28E6DD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BB93220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2.1 Условия реализации программы</w:t>
      </w:r>
    </w:p>
    <w:p w14:paraId="4AC4C9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программу принимаются  дети в возрасте 13-17 лет, проявляющие интерес к журналистике, информатике, фотографированию. Необходимо наличие желания познавать новое, быть все время в курсе всех новостей, коммуникабельными.</w:t>
      </w:r>
    </w:p>
    <w:p w14:paraId="7A6F04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Наличие отдельного кабинет,  наличие ПК с установленными программами </w:t>
      </w:r>
      <w:r>
        <w:rPr>
          <w:rStyle w:val="8"/>
          <w:rFonts w:ascii="Times New Roman" w:hAnsi="Times New Roman" w:cs="Times New Roman"/>
          <w:b w:val="0"/>
          <w:color w:val="2F2F2F"/>
          <w:sz w:val="24"/>
          <w:szCs w:val="24"/>
          <w:shd w:val="clear" w:color="auto" w:fill="FFFFFF"/>
          <w:lang w:val="en-US"/>
        </w:rPr>
        <w:t>Movavi</w:t>
      </w:r>
      <w:r>
        <w:rPr>
          <w:rStyle w:val="8"/>
          <w:rFonts w:ascii="Times New Roman" w:hAnsi="Times New Roman" w:cs="Times New Roman"/>
          <w:b w:val="0"/>
          <w:color w:val="2F2F2F"/>
          <w:sz w:val="24"/>
          <w:szCs w:val="24"/>
          <w:shd w:val="clear" w:color="auto" w:fill="FFFFFF"/>
        </w:rPr>
        <w:t xml:space="preserve"> </w:t>
      </w:r>
      <w:r>
        <w:rPr>
          <w:rStyle w:val="8"/>
          <w:rFonts w:ascii="Times New Roman" w:hAnsi="Times New Roman" w:cs="Times New Roman"/>
          <w:b w:val="0"/>
          <w:color w:val="2F2F2F"/>
          <w:sz w:val="24"/>
          <w:szCs w:val="24"/>
          <w:shd w:val="clear" w:color="auto" w:fill="FFFFFF"/>
          <w:lang w:val="en-US"/>
        </w:rPr>
        <w:t>Photo</w:t>
      </w:r>
      <w:r>
        <w:rPr>
          <w:rStyle w:val="8"/>
          <w:rFonts w:ascii="Times New Roman" w:hAnsi="Times New Roman" w:cs="Times New Roman"/>
          <w:b w:val="0"/>
          <w:color w:val="2F2F2F"/>
          <w:sz w:val="24"/>
          <w:szCs w:val="24"/>
          <w:shd w:val="clear" w:color="auto" w:fill="FFFFFF"/>
        </w:rPr>
        <w:t xml:space="preserve"> </w:t>
      </w:r>
      <w:r>
        <w:rPr>
          <w:rStyle w:val="8"/>
          <w:rFonts w:ascii="Times New Roman" w:hAnsi="Times New Roman" w:cs="Times New Roman"/>
          <w:b w:val="0"/>
          <w:color w:val="2F2F2F"/>
          <w:sz w:val="24"/>
          <w:szCs w:val="24"/>
          <w:shd w:val="clear" w:color="auto" w:fill="FFFFFF"/>
          <w:lang w:val="en-US"/>
        </w:rPr>
        <w:t>Editor</w:t>
      </w:r>
      <w:r>
        <w:rPr>
          <w:rFonts w:ascii="Times New Roman" w:hAnsi="Times New Roman" w:cs="Times New Roman"/>
          <w:sz w:val="24"/>
          <w:szCs w:val="24"/>
        </w:rPr>
        <w:t xml:space="preserve">, Sony Vegas, 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Picture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Manager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Paint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Net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  <w:lang w:eastAsia="ru-RU"/>
        </w:rPr>
        <w:t xml:space="preserve">Corel Photo-Paint,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Photoshop и др., </w:t>
      </w:r>
      <w:r>
        <w:rPr>
          <w:rFonts w:ascii="Times New Roman" w:hAnsi="Times New Roman" w:cs="Times New Roman"/>
          <w:sz w:val="24"/>
          <w:szCs w:val="24"/>
        </w:rPr>
        <w:t xml:space="preserve"> видео- и фотоаппаратуры,  видеоматериалов, обучающих роликов. </w:t>
      </w:r>
    </w:p>
    <w:p w14:paraId="1007CB2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эффективного освоения технических приёмов, работы с графическими редакторами и программами по обработке видео и звука на занятиях проводятся индивидуальные и групповые упражнения, в парах, тройках и микрогруппах. Особое внимание здесь уделяется ребятам , которые «на ты» с компьютером. Индивидуально-ориентированный подход применяется для пишущих ребят или выступающих в роли ведущих, интервьюеров, с которыми необходим детальный анализ их ошибок иуспехов. </w:t>
      </w:r>
    </w:p>
    <w:p w14:paraId="1609E0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Практические работы и задания призваны облегчить и ускорить овладение основными навыками и содействовать повышению их эффективности и надёжности.</w:t>
      </w:r>
    </w:p>
    <w:p w14:paraId="13F66A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Существенное место в подготовке юных занимают игры и творческие проекты. В них заключены богатые возможности для формирования норм коллективного поведения, воспитанники учатся не только организовывать своё поведение, но и активно влиять на действия своих товарищей, воспринимать задачи коллектива как свои собственные, мобилизовать деятельность других в интересах объединения.</w:t>
      </w:r>
    </w:p>
    <w:p w14:paraId="6F723EC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Игры, соревнования, занятия объединяют подростков, у них воспитывается дисциплинированность, ответственность перед коллективом, формируется культура поведения и общения, приобретается опыт коллективного взаимодействия, развивается самостоятельность в принятии решений, воля и терпение, появляется осознанное желание вести активный образ жизни.</w:t>
      </w:r>
    </w:p>
    <w:p w14:paraId="0CDE2E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определения результативности обучающихся по программе педагогом проводится мониторинг: отслеживается теоретический уровень подготовки обучающихся по основным разделам программы; уровень личностного развития, активное участие обучающихся в играх, проектах. Педагог использует различные способы диагностики: наблюдение, собеседование, тестирование, выставки и т.д. </w:t>
      </w:r>
    </w:p>
    <w:p w14:paraId="42A5346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Материально-методическое обеспечение.</w:t>
      </w:r>
    </w:p>
    <w:tbl>
      <w:tblPr>
        <w:tblStyle w:val="6"/>
        <w:tblW w:w="9645" w:type="dxa"/>
        <w:tblInd w:w="0" w:type="dxa"/>
        <w:shd w:val="clear" w:color="auto" w:fill="FFFFFF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6594"/>
        <w:gridCol w:w="3051"/>
      </w:tblGrid>
      <w:tr w14:paraId="35379746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964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7F0A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4FE39D9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964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32E2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E6CE3CC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964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361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Электронные учебники и электронные учебные пособия</w:t>
            </w:r>
          </w:p>
        </w:tc>
      </w:tr>
      <w:tr w14:paraId="2E19CB08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964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BD6B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Методическая литература</w:t>
            </w:r>
          </w:p>
        </w:tc>
      </w:tr>
      <w:tr w14:paraId="344B512B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964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EB89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Программы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8"/>
                <w:rFonts w:ascii="Times New Roman" w:hAnsi="Times New Roman" w:cs="Times New Roman"/>
                <w:b w:val="0"/>
                <w:color w:val="2F2F2F"/>
                <w:sz w:val="24"/>
                <w:szCs w:val="24"/>
                <w:shd w:val="clear" w:color="auto" w:fill="FFFFFF"/>
                <w:lang w:val="en-US"/>
              </w:rPr>
              <w:t>Movavi Photo Editor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Sony Vegas,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Picture Manager,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Paint.Net, 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Corel Photo-Paint,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Photoshop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</w:tc>
      </w:tr>
      <w:tr w14:paraId="64413A6C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964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5A4D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Учебно-наглядные пособия</w:t>
            </w:r>
          </w:p>
        </w:tc>
      </w:tr>
      <w:tr w14:paraId="69BDF0C7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964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B202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Инструкции по технике безопасности</w:t>
            </w:r>
          </w:p>
        </w:tc>
      </w:tr>
      <w:tr w14:paraId="2359E8C3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964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AF65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Таблицы, схемы, фотоматериалы</w:t>
            </w:r>
          </w:p>
        </w:tc>
      </w:tr>
      <w:tr w14:paraId="6E79BF3B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964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3434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Электронные учебно-наглядные пособия, в т.ч. компьютерные презентации, видеоролики</w:t>
            </w:r>
          </w:p>
        </w:tc>
      </w:tr>
      <w:tr w14:paraId="0731CAB9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9645" w:type="dxa"/>
            <w:gridSpan w:val="2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80E1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A4557F1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96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52AB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489BD80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A279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Помещения и оборудование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E31C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Количество, шт.</w:t>
            </w:r>
          </w:p>
        </w:tc>
      </w:tr>
      <w:tr w14:paraId="0FF8670C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78F2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Кабинет 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C634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18CA646F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E4D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Компьютер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893C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 возможности компьютерный класс</w:t>
            </w:r>
          </w:p>
        </w:tc>
      </w:tr>
      <w:tr w14:paraId="08881745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BA4B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Стул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A77F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14:paraId="76B6EE26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166D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Стол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234F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14:paraId="7CB05BF7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B22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16F8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41AAE2A5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50F5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Мультимедийный проектор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A32C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529C4C20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5B26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Видеокамера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ADB4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05B0EB5D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6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14D1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Колонки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6CFD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6F420A5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9AC34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2.2 Формы аттестации</w:t>
      </w:r>
    </w:p>
    <w:p w14:paraId="5E68C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ходе  реализации  программы  оценка  ее  эффективности осуществляется в рамках текущего, промежуточного, итогового контроля. Педагог использует различные способы диагностики: наблюдение, собеседование, зачётные задания и т.д.</w:t>
      </w:r>
    </w:p>
    <w:p w14:paraId="756DD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Текущий контроль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в течение учебного года</w:t>
      </w:r>
    </w:p>
    <w:p w14:paraId="127D23D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форме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тестирования, </w:t>
      </w:r>
      <w:r>
        <w:rPr>
          <w:rStyle w:val="29"/>
          <w:rFonts w:ascii="Times New Roman" w:hAnsi="Times New Roman" w:cs="Times New Roman" w:eastAsiaTheme="maj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публичных демонстраций своих медиаработ,</w:t>
      </w:r>
      <w:r>
        <w:rPr>
          <w:rStyle w:val="29"/>
          <w:rFonts w:ascii="Times New Roman" w:hAnsi="Times New Roman" w:cs="Times New Roman" w:eastAsiaTheme="majorEastAsia"/>
          <w:sz w:val="24"/>
          <w:szCs w:val="24"/>
        </w:rPr>
        <w:t xml:space="preserve"> выполнения групповых заданий.</w:t>
      </w:r>
    </w:p>
    <w:p w14:paraId="65D58D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Промежуточный контроль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определения результативности обучающихся педагогом проводится конкурс проектных работ на свободную или заданную тему. </w:t>
      </w:r>
    </w:p>
    <w:p w14:paraId="4CAFE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Итоговый контроль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по окончании прохождения всей программы в форме публичной защиты своей проектной работы,  а также</w:t>
      </w:r>
    </w:p>
    <w:p w14:paraId="13A605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обучающимся объединения засчитываются результаты итогового контроля при наличии документов, подтверждающих призовые места муниципальных, региональных, всероссийских и международных конкурсов.</w:t>
      </w:r>
    </w:p>
    <w:p w14:paraId="632F8D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2.2.1Оценочные материалы</w:t>
      </w:r>
    </w:p>
    <w:p w14:paraId="32489FF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Тест «Речевая грамотность» - </w:t>
      </w:r>
      <w:r>
        <w:fldChar w:fldCharType="begin"/>
      </w:r>
      <w:r>
        <w:instrText xml:space="preserve"> HYPERLINK "https://gramotei.online/demo/run" </w:instrText>
      </w:r>
      <w:r>
        <w:fldChar w:fldCharType="separate"/>
      </w:r>
      <w:r>
        <w:rPr>
          <w:rStyle w:val="7"/>
          <w:rFonts w:ascii="Times New Roman" w:hAnsi="Times New Roman" w:cs="Times New Roman"/>
          <w:sz w:val="24"/>
          <w:szCs w:val="24"/>
        </w:rPr>
        <w:t>https://gramotei.online/demo/run</w:t>
      </w:r>
      <w:r>
        <w:rPr>
          <w:rStyle w:val="7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  Позволяет проверить знания по пунктуации и орфографии в форме онлайн-тестирования.</w:t>
      </w:r>
    </w:p>
    <w:p w14:paraId="272E8B2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5939790" cy="427101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27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DDD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Справившиеся с этим заданием проходят собеседование с педагогом на наличие речевых ошибок.</w:t>
      </w:r>
    </w:p>
    <w:p w14:paraId="2652812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Обратная связь</w:t>
      </w:r>
    </w:p>
    <w:p w14:paraId="4632595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Оценивание по 12 бальной шкале.</w:t>
      </w:r>
    </w:p>
    <w:p w14:paraId="1499343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«1-6 баллов»- оценка 3</w:t>
      </w:r>
    </w:p>
    <w:p w14:paraId="5475203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«6- 10 баллов» - оценка 4</w:t>
      </w:r>
    </w:p>
    <w:p w14:paraId="2C627A1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«11- 12 баллов» - оценка 5</w:t>
      </w:r>
    </w:p>
    <w:p w14:paraId="0A28794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1-30 – оценка 3</w:t>
      </w:r>
    </w:p>
    <w:p w14:paraId="4DC0407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30- 50 - оценка 4</w:t>
      </w:r>
    </w:p>
    <w:p w14:paraId="637652F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50- 60 – оценка 5</w:t>
      </w:r>
    </w:p>
    <w:tbl>
      <w:tblPr>
        <w:tblStyle w:val="6"/>
        <w:tblW w:w="9046" w:type="dxa"/>
        <w:tblInd w:w="0" w:type="dxa"/>
        <w:shd w:val="clear" w:color="auto" w:fill="FFFFFF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2950"/>
        <w:gridCol w:w="2835"/>
        <w:gridCol w:w="1276"/>
        <w:gridCol w:w="1985"/>
      </w:tblGrid>
      <w:tr w14:paraId="1245D8A9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950" w:type="dxa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590AD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ФИ уч-ся</w:t>
            </w:r>
          </w:p>
        </w:tc>
        <w:tc>
          <w:tcPr>
            <w:tcW w:w="2835" w:type="dxa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00EC4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Критерии</w:t>
            </w:r>
          </w:p>
          <w:p w14:paraId="7A74953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8E295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1985" w:type="dxa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D4C2E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Учитель</w:t>
            </w:r>
          </w:p>
        </w:tc>
      </w:tr>
      <w:tr w14:paraId="7BB1AFF2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950" w:type="dxa"/>
            <w:vMerge w:val="restart"/>
            <w:tcBorders>
              <w:top w:val="single" w:color="000001" w:sz="6" w:space="0"/>
              <w:left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957C7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D506D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Грамотность</w:t>
            </w:r>
          </w:p>
        </w:tc>
        <w:tc>
          <w:tcPr>
            <w:tcW w:w="1276" w:type="dxa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73907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color="000001" w:sz="6" w:space="0"/>
              <w:left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79E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14:paraId="3365C0C2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950" w:type="dxa"/>
            <w:vMerge w:val="continue"/>
            <w:tcBorders>
              <w:left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B7D07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C4973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Объем информации</w:t>
            </w:r>
          </w:p>
        </w:tc>
        <w:tc>
          <w:tcPr>
            <w:tcW w:w="1276" w:type="dxa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EA88E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continue"/>
            <w:tcBorders>
              <w:left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92D0E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14:paraId="6DB5E39B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950" w:type="dxa"/>
            <w:vMerge w:val="continue"/>
            <w:tcBorders>
              <w:left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A08FD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BB223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Умение излагать свои мысли</w:t>
            </w:r>
          </w:p>
        </w:tc>
        <w:tc>
          <w:tcPr>
            <w:tcW w:w="1276" w:type="dxa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1D770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continue"/>
            <w:tcBorders>
              <w:left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6BD42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14:paraId="27B915DE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950" w:type="dxa"/>
            <w:vMerge w:val="continue"/>
            <w:tcBorders>
              <w:left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E9A78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CD719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Связь с современностью</w:t>
            </w:r>
          </w:p>
        </w:tc>
        <w:tc>
          <w:tcPr>
            <w:tcW w:w="1276" w:type="dxa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8C601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continue"/>
            <w:tcBorders>
              <w:left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4F13D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14:paraId="589CAFEE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950" w:type="dxa"/>
            <w:vMerge w:val="continue"/>
            <w:tcBorders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88BBA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9456A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Знание особенностей</w:t>
            </w:r>
          </w:p>
          <w:p w14:paraId="1FCE169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Публицистического стиля</w:t>
            </w:r>
          </w:p>
        </w:tc>
        <w:tc>
          <w:tcPr>
            <w:tcW w:w="1276" w:type="dxa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45BDB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continue"/>
            <w:tcBorders>
              <w:left w:val="single" w:color="000001" w:sz="6" w:space="0"/>
              <w:bottom w:val="single" w:color="000001" w:sz="6" w:space="0"/>
              <w:right w:val="single" w:color="000001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8B7F3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14:paraId="0E163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61375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48248DE">
      <w:pPr>
        <w:pStyle w:val="1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>
        <w:rPr>
          <w:b/>
          <w:bCs/>
          <w:color w:val="000000"/>
        </w:rPr>
        <w:t>Критерии контрольного задания: «Репортаж», «Новостной пост»</w:t>
      </w:r>
    </w:p>
    <w:tbl>
      <w:tblPr>
        <w:tblStyle w:val="14"/>
        <w:tblW w:w="96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6"/>
        <w:gridCol w:w="4432"/>
        <w:gridCol w:w="2790"/>
      </w:tblGrid>
      <w:tr w14:paraId="21AA9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5321EA1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Результат</w:t>
            </w:r>
          </w:p>
        </w:tc>
        <w:tc>
          <w:tcPr>
            <w:tcW w:w="0" w:type="auto"/>
          </w:tcPr>
          <w:p w14:paraId="3ECDBFE2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УУД, личностные результаты</w:t>
            </w:r>
          </w:p>
        </w:tc>
        <w:tc>
          <w:tcPr>
            <w:tcW w:w="0" w:type="auto"/>
          </w:tcPr>
          <w:p w14:paraId="7647202F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Критерии результативности программы</w:t>
            </w:r>
          </w:p>
        </w:tc>
      </w:tr>
      <w:tr w14:paraId="318A0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89C9572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Умение создавать авторский текст в жанре репортажа и новостной статьи.</w:t>
            </w:r>
          </w:p>
        </w:tc>
        <w:tc>
          <w:tcPr>
            <w:tcW w:w="0" w:type="auto"/>
          </w:tcPr>
          <w:p w14:paraId="1A1DF881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Осознание личной позиции по обсуждаемому вопросу (ценностное самоопределение) и умение ее предъявлять.</w:t>
            </w:r>
          </w:p>
          <w:p w14:paraId="0AD32849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Умение с достаточной полнотой и точностью выражать свои мысли в соответствии с задачами и условиями коммуникации, соблюдая нормы построения текста.</w:t>
            </w:r>
          </w:p>
        </w:tc>
        <w:tc>
          <w:tcPr>
            <w:tcW w:w="0" w:type="auto"/>
          </w:tcPr>
          <w:p w14:paraId="61BD2D91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Все учащиеся научатся создавать авторский текст в жанре репортажа, новостной статьи, ролика.</w:t>
            </w:r>
          </w:p>
        </w:tc>
      </w:tr>
    </w:tbl>
    <w:p w14:paraId="16DF0ACC">
      <w:pPr>
        <w:pStyle w:val="1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/>
        </w:rPr>
      </w:pPr>
    </w:p>
    <w:p w14:paraId="05ADE3D8">
      <w:pPr>
        <w:pStyle w:val="1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</w:rPr>
        <w:t>Объекты оценивания и критерии их оценки</w:t>
      </w:r>
    </w:p>
    <w:p w14:paraId="7B0A7DA1">
      <w:pPr>
        <w:pStyle w:val="1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</w:rPr>
        <w:t>(критерии оценки деятельности учащихся)</w:t>
      </w:r>
    </w:p>
    <w:p w14:paraId="5C82711D">
      <w:pPr>
        <w:pStyle w:val="1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i/>
          <w:iCs/>
          <w:color w:val="000000"/>
        </w:rPr>
        <w:t>Объект оценивания:</w:t>
      </w:r>
      <w:r>
        <w:rPr>
          <w:color w:val="000000"/>
        </w:rPr>
        <w:t> авторский текст в жанре репортажа и новостной статьи, ролика.</w:t>
      </w:r>
    </w:p>
    <w:p w14:paraId="133A4778">
      <w:pPr>
        <w:pStyle w:val="1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>
        <w:rPr>
          <w:b/>
          <w:i/>
          <w:iCs/>
          <w:color w:val="000000"/>
        </w:rPr>
        <w:t>Требования к объекту оценивания:</w:t>
      </w:r>
    </w:p>
    <w:p w14:paraId="3DD48995">
      <w:pPr>
        <w:pStyle w:val="1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1.  Тема задается учителем.</w:t>
      </w:r>
    </w:p>
    <w:p w14:paraId="1DAEDB71">
      <w:pPr>
        <w:pStyle w:val="1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2.  Наличие заголовка текста, соответствующего теме репортажа.</w:t>
      </w:r>
    </w:p>
    <w:p w14:paraId="58254E5F">
      <w:pPr>
        <w:pStyle w:val="1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3.  Указание автора текста.</w:t>
      </w:r>
    </w:p>
    <w:p w14:paraId="2A3C87ED">
      <w:pPr>
        <w:pStyle w:val="1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4.  Отсутствие речевых и грамматических ошибок в тексте.</w:t>
      </w:r>
    </w:p>
    <w:p w14:paraId="6F375AC6">
      <w:pPr>
        <w:pStyle w:val="1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5.  Объём текста: 1-2 печатных листа, 14 кегль, интервал 1,5, шрифт Times New Roman.</w:t>
      </w:r>
    </w:p>
    <w:p w14:paraId="39A2494D">
      <w:pPr>
        <w:pStyle w:val="1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</w:p>
    <w:tbl>
      <w:tblPr>
        <w:tblStyle w:val="14"/>
        <w:tblW w:w="96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5597"/>
      </w:tblGrid>
      <w:tr w14:paraId="5750F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21E2F40E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Критерии оценки</w:t>
            </w:r>
          </w:p>
        </w:tc>
        <w:tc>
          <w:tcPr>
            <w:tcW w:w="5597" w:type="dxa"/>
          </w:tcPr>
          <w:p w14:paraId="1AB971D7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Показатели</w:t>
            </w:r>
          </w:p>
        </w:tc>
      </w:tr>
      <w:tr w14:paraId="58B17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57A54614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1.  Критерии </w:t>
            </w:r>
            <w:r>
              <w:fldChar w:fldCharType="begin"/>
            </w:r>
            <w:r>
              <w:instrText xml:space="preserve"> HYPERLINK "https://pandia.ru/text/category/avtorstvo/" \o "Авторство" </w:instrText>
            </w:r>
            <w:r>
              <w:fldChar w:fldCharType="separate"/>
            </w:r>
            <w:r>
              <w:rPr>
                <w:rStyle w:val="7"/>
                <w:rFonts w:eastAsiaTheme="majorEastAsia"/>
                <w:i/>
                <w:iCs/>
                <w:color w:val="auto"/>
              </w:rPr>
              <w:t>авторства</w:t>
            </w:r>
            <w:r>
              <w:rPr>
                <w:rStyle w:val="7"/>
                <w:rFonts w:eastAsiaTheme="majorEastAsia"/>
                <w:i/>
                <w:iCs/>
                <w:color w:val="auto"/>
              </w:rPr>
              <w:fldChar w:fldCharType="end"/>
            </w:r>
          </w:p>
        </w:tc>
        <w:tc>
          <w:tcPr>
            <w:tcW w:w="5597" w:type="dxa"/>
          </w:tcPr>
          <w:p w14:paraId="7A7E41DB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F4E2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5" w:hRule="atLeast"/>
        </w:trPr>
        <w:tc>
          <w:tcPr>
            <w:tcW w:w="4077" w:type="dxa"/>
          </w:tcPr>
          <w:p w14:paraId="2A5D5BBA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1.1.Наличие авторской позиции (авторского мнения, отношения к описываемому событию, явлению).</w:t>
            </w:r>
          </w:p>
        </w:tc>
        <w:tc>
          <w:tcPr>
            <w:tcW w:w="5597" w:type="dxa"/>
          </w:tcPr>
          <w:p w14:paraId="5A94C8EF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Количество читателей репортажа, которые одинаково формулируют содержание авторской позиции (авторского мнения, отношения):</w:t>
            </w:r>
          </w:p>
          <w:p w14:paraId="18ED54EA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более 90 % – 10 баллов;</w:t>
            </w:r>
          </w:p>
          <w:p w14:paraId="63DF518C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от 50 до 90 % – 7 баллов;</w:t>
            </w:r>
          </w:p>
          <w:p w14:paraId="09485F13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от 20 до 50 % – 4 балла;</w:t>
            </w:r>
          </w:p>
          <w:p w14:paraId="38740F01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менее 20 % – 2 балла;</w:t>
            </w:r>
          </w:p>
          <w:p w14:paraId="57706E8E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все читатели затрудняются выделить авторскую позицию – 0 баллов.</w:t>
            </w:r>
          </w:p>
        </w:tc>
      </w:tr>
      <w:tr w14:paraId="68313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44EABF7B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1.2. Применение средств предъявления авторской позиции, адекватных жанру репортажа: прямое высказывание отношения (критика, одобрение, комментарии и др.); выделение наиболее значимых с точки зрения автора эпизодов; эмоционально - окрашенный стиль текста и др.</w:t>
            </w:r>
          </w:p>
        </w:tc>
        <w:tc>
          <w:tcPr>
            <w:tcW w:w="5597" w:type="dxa"/>
          </w:tcPr>
          <w:p w14:paraId="7CC0AF0A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Количество использованных средств:</w:t>
            </w:r>
          </w:p>
          <w:p w14:paraId="07081F47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2 и более – 10 баллов;</w:t>
            </w:r>
          </w:p>
          <w:p w14:paraId="5DA49805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1 средство – 7 баллов;</w:t>
            </w:r>
          </w:p>
          <w:p w14:paraId="0E68DE9F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Отсутствие средств – 0 баллов.</w:t>
            </w:r>
          </w:p>
        </w:tc>
      </w:tr>
      <w:tr w14:paraId="53F39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42D7C0DD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2. Критерии соответствия жанру</w:t>
            </w:r>
          </w:p>
        </w:tc>
        <w:tc>
          <w:tcPr>
            <w:tcW w:w="5597" w:type="dxa"/>
          </w:tcPr>
          <w:p w14:paraId="6A0EC6F5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2016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43A8A45A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2.1. «Композиция репортажа».</w:t>
            </w:r>
          </w:p>
        </w:tc>
        <w:tc>
          <w:tcPr>
            <w:tcW w:w="5597" w:type="dxa"/>
          </w:tcPr>
          <w:p w14:paraId="37B5DC60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Соблюдение требований к композиции; последовательность изложения:</w:t>
            </w:r>
          </w:p>
          <w:p w14:paraId="56D413E2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все требования соблюдены репортажа, события переданы последовательно – 10 баллов;</w:t>
            </w:r>
          </w:p>
          <w:p w14:paraId="210BAA1B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одно требование не соблюдается, события переданы последовательно – 7 баллов;</w:t>
            </w:r>
          </w:p>
          <w:p w14:paraId="5789A1F4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все требования соблюдены, хронология событий нарушена – 5 баллов;</w:t>
            </w:r>
          </w:p>
          <w:p w14:paraId="5616E6CE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одно требование не соблюдается, хронология событий нарушена – 2 балла;</w:t>
            </w:r>
          </w:p>
          <w:p w14:paraId="47A14C85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требования нарушены, последовательность событий отсутствует – 0 баллов.</w:t>
            </w:r>
          </w:p>
        </w:tc>
      </w:tr>
      <w:tr w14:paraId="7F8D3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5A2A072D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2.2.Применение средств, создающих «эффект присутствия»: свидетельство очевидцев, прямая речь, диалоги, обращение к деталям описания, эмоциональное состояние автора.</w:t>
            </w:r>
          </w:p>
        </w:tc>
        <w:tc>
          <w:tcPr>
            <w:tcW w:w="5597" w:type="dxa"/>
          </w:tcPr>
          <w:p w14:paraId="196234CC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Количество использованных средств, создающих «эффект присутствия»:</w:t>
            </w:r>
          </w:p>
          <w:p w14:paraId="67903BB7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три и более – 10 баллов;</w:t>
            </w:r>
          </w:p>
          <w:p w14:paraId="234FD1DF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два – 7 баллов;</w:t>
            </w:r>
          </w:p>
          <w:p w14:paraId="48330B30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одно – 5 баллов;</w:t>
            </w:r>
          </w:p>
          <w:p w14:paraId="69410C99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средства не использованы – 0 баллов.</w:t>
            </w:r>
          </w:p>
        </w:tc>
      </w:tr>
      <w:tr w14:paraId="27D7D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66FBDC3A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2.3.Достоверность информации: отсутствие ошибок в используемых названиях, фамилиях, правильная передача слов участников события, правдивое описание действия и др.</w:t>
            </w:r>
          </w:p>
        </w:tc>
        <w:tc>
          <w:tcPr>
            <w:tcW w:w="5597" w:type="dxa"/>
          </w:tcPr>
          <w:p w14:paraId="673C9D45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Количество ошибок:</w:t>
            </w:r>
          </w:p>
          <w:p w14:paraId="1B6A581B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ошибок нет – 10 баллов;</w:t>
            </w:r>
          </w:p>
          <w:p w14:paraId="59C2B6D5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одна ошибка, обнаруженная редактором в ходе подготовки материала к печати – 5 баллов;</w:t>
            </w:r>
          </w:p>
          <w:p w14:paraId="1DECFDF8">
            <w:pPr>
              <w:pStyle w:val="13"/>
              <w:spacing w:before="0" w:beforeAutospacing="0" w:after="0" w:afterAutospacing="0" w:line="360" w:lineRule="auto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-  на материал подана рекламация, информация рекламации подтвердилась – 0 баллов.</w:t>
            </w:r>
          </w:p>
        </w:tc>
      </w:tr>
    </w:tbl>
    <w:p w14:paraId="1F8CF6D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E544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презентации в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Power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Point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6"/>
        <w:tblpPr w:leftFromText="180" w:rightFromText="180" w:vertAnchor="text" w:horzAnchor="margin" w:tblpX="-180" w:tblpY="35"/>
        <w:tblW w:w="97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984"/>
        <w:gridCol w:w="3573"/>
        <w:gridCol w:w="3678"/>
      </w:tblGrid>
      <w:tr w14:paraId="1A55C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1AE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2BD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AAF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9593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</w:t>
            </w:r>
          </w:p>
        </w:tc>
        <w:tc>
          <w:tcPr>
            <w:tcW w:w="3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160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9EAC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Примечания</w:t>
            </w:r>
          </w:p>
        </w:tc>
      </w:tr>
      <w:tr w14:paraId="7456C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CF8B5">
            <w:pPr>
              <w:numPr>
                <w:ilvl w:val="0"/>
                <w:numId w:val="7"/>
              </w:numPr>
              <w:tabs>
                <w:tab w:val="left" w:pos="5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E2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слайды презентации</w:t>
            </w:r>
          </w:p>
        </w:tc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48084">
            <w:pPr>
              <w:tabs>
                <w:tab w:val="left" w:pos="4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Структура презентации:</w:t>
            </w:r>
          </w:p>
          <w:p w14:paraId="67A31F9E">
            <w:pPr>
              <w:numPr>
                <w:ilvl w:val="0"/>
                <w:numId w:val="8"/>
              </w:numPr>
              <w:tabs>
                <w:tab w:val="left" w:pos="4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Для любого типа презентации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800DE2A">
            <w:pPr>
              <w:tabs>
                <w:tab w:val="left" w:pos="4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1-ый слайд – титульный лист – тема, автор, логотип; </w:t>
            </w:r>
          </w:p>
          <w:p w14:paraId="5457F56E">
            <w:pPr>
              <w:tabs>
                <w:tab w:val="left" w:pos="4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2-ой слайд – сведения об авторе; </w:t>
            </w:r>
          </w:p>
          <w:p w14:paraId="4D6F66AF">
            <w:pPr>
              <w:tabs>
                <w:tab w:val="left" w:pos="4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3-ий слайд – содержание  презентации с кнопками навигации; </w:t>
            </w:r>
          </w:p>
          <w:p w14:paraId="45C32CBA">
            <w:pPr>
              <w:tabs>
                <w:tab w:val="left" w:pos="4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конце – список используемых источников </w:t>
            </w:r>
          </w:p>
          <w:p w14:paraId="6B97BDA6">
            <w:pPr>
              <w:tabs>
                <w:tab w:val="left" w:pos="4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завершающий слайд – повторение контактной информации об авторе.</w:t>
            </w:r>
          </w:p>
          <w:p w14:paraId="37538097">
            <w:pPr>
              <w:tabs>
                <w:tab w:val="left" w:pos="4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90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2-ом слайде размещается фотография автора, информация о нём и контактная информация.</w:t>
            </w:r>
          </w:p>
          <w:p w14:paraId="523344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Кнопки навигации нужны для быстроты перемещения внутри презентации – к любому слайду можно добраться в 2 щелчка.</w:t>
            </w:r>
          </w:p>
          <w:p w14:paraId="13E9330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Соблюдайте основные правила цитирования и авторские права!!! (обязательно указание первоисточников материалов: откуда взяли иллюстрации, звуки, тексты, ссылки; кроме интернет-ссылок, указываются и печатные издания)</w:t>
            </w:r>
          </w:p>
        </w:tc>
      </w:tr>
      <w:tr w14:paraId="3DA99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0A07D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9C3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слайдов</w:t>
            </w:r>
          </w:p>
          <w:p w14:paraId="59F311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387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обеспечения наглядности следует использовать разные способы размещения информации и разные виды слайдов:</w:t>
            </w:r>
          </w:p>
          <w:p w14:paraId="1FC3ECC9">
            <w:pPr>
              <w:numPr>
                <w:ilvl w:val="1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текстом</w:t>
            </w:r>
          </w:p>
          <w:p w14:paraId="3A5F8ECC">
            <w:pPr>
              <w:numPr>
                <w:ilvl w:val="1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иллюстрациями;</w:t>
            </w:r>
          </w:p>
          <w:p w14:paraId="7EF5EF4A">
            <w:pPr>
              <w:numPr>
                <w:ilvl w:val="1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таблицами;</w:t>
            </w:r>
          </w:p>
          <w:p w14:paraId="3BE9D927">
            <w:pPr>
              <w:numPr>
                <w:ilvl w:val="1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диаграммами;</w:t>
            </w:r>
          </w:p>
          <w:p w14:paraId="153C7CF8">
            <w:pPr>
              <w:numPr>
                <w:ilvl w:val="1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анимацией </w:t>
            </w:r>
          </w:p>
        </w:tc>
        <w:tc>
          <w:tcPr>
            <w:tcW w:w="3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2FA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14:paraId="18ECF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97378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F99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Шрифт</w:t>
            </w:r>
          </w:p>
        </w:tc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5F64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Текст должен быть хорошо виден.</w:t>
            </w:r>
          </w:p>
          <w:p w14:paraId="3B9B42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шрифта должен быть максимально крупным на слайде! Самый «мелкий» для презентации – шрифт 24 пт (для текста) и 40 пт (для заголовков).</w:t>
            </w:r>
          </w:p>
          <w:p w14:paraId="4E5C5A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Лучше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шрифты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Arial, Verdana, Tahoma, Comic Sans MS</w:t>
            </w:r>
          </w:p>
          <w:p w14:paraId="48171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Интервал между строк – полуторный.</w:t>
            </w:r>
          </w:p>
        </w:tc>
        <w:tc>
          <w:tcPr>
            <w:tcW w:w="3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E68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Желательно устанавливать ЕДИНЫЙ СТИЛЬ шрифта для всей презентации.</w:t>
            </w:r>
          </w:p>
        </w:tc>
      </w:tr>
      <w:tr w14:paraId="5E345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94C20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A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информации</w:t>
            </w:r>
          </w:p>
          <w:p w14:paraId="444376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2DFF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подготовке текста презентации в обязательном порядке должны соблюдаться общепринятые правила орфографии, пунктуации, стилистики и правила оформления текста (отсутствие точки в заголовках и т.д.), а также могут использоваться общепринятые сокращения.</w:t>
            </w:r>
          </w:p>
          <w:p w14:paraId="5EA26F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представления информации должна соответствовать уровню знаний аудитории слушателей, для которых демонстрируется презентация.</w:t>
            </w:r>
          </w:p>
        </w:tc>
        <w:tc>
          <w:tcPr>
            <w:tcW w:w="3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071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презентациях точка в заголовках ставится.</w:t>
            </w:r>
          </w:p>
        </w:tc>
      </w:tr>
      <w:tr w14:paraId="1E3D0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88068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2CB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информации</w:t>
            </w:r>
          </w:p>
          <w:p w14:paraId="6C7E96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BF2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Недопустимо заполнять один слайд слишком большим объемом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единовременно человеку трудно запомнить более трех фактов, выводов или определений.</w:t>
            </w:r>
          </w:p>
          <w:p w14:paraId="156310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Наибольшая эффективность передачи содержания достигается, когда ключевые пункты отображаются по одному на каждом отдельном слайде.</w:t>
            </w:r>
          </w:p>
        </w:tc>
        <w:tc>
          <w:tcPr>
            <w:tcW w:w="3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85AE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Размещать много мелкого текста на слайде недопустимо!</w:t>
            </w:r>
          </w:p>
          <w:p w14:paraId="67843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Существует мнение, что на слайде должно быть размещено не более 290 знаков (включая пробелы).</w:t>
            </w:r>
          </w:p>
          <w:p w14:paraId="559DB5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14:paraId="78D1E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432C13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FEA5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Способы выделения информации</w:t>
            </w:r>
          </w:p>
          <w:p w14:paraId="392F4F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B36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Следует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наглядно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размещать информацию: применять рамки, границы, заливку, разные цвета шрифтов, штриховку, стрелки. </w:t>
            </w:r>
          </w:p>
          <w:p w14:paraId="1A181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хотите привлечь особое внимание, используйте рисунки, диаграммы, схемы, таблицы, выделяйте опорные слова. </w:t>
            </w:r>
          </w:p>
        </w:tc>
        <w:tc>
          <w:tcPr>
            <w:tcW w:w="3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C24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Важно не нарушать чувства меры: не перегружать слайды, но в то же время и не размещать сплошной текст.</w:t>
            </w:r>
          </w:p>
          <w:p w14:paraId="7A786BF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0D3E7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877024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5ED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 ние списков</w:t>
            </w:r>
          </w:p>
        </w:tc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D81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Списки из большого числа пунктов не приветствуются. Лучше использовать списки по 3-7 пунктов. Большие списки и таблицы разбивать на 2 слайда.</w:t>
            </w:r>
          </w:p>
        </w:tc>
        <w:tc>
          <w:tcPr>
            <w:tcW w:w="3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F0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3297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F73A7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48A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Воздействие цвета</w:t>
            </w:r>
          </w:p>
        </w:tc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14A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Важно грамотное сочетание цвета в презентации!</w:t>
            </w:r>
          </w:p>
          <w:p w14:paraId="2E0C7C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одном слайде рекомендуется использовать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более трех цветов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один для фона, один для заголовков, один для текста.</w:t>
            </w:r>
          </w:p>
          <w:p w14:paraId="3020F1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фона и текста используйте контрастные цвета.</w:t>
            </w:r>
          </w:p>
          <w:p w14:paraId="7ADBB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Учитывайте, что цвет влияет на восприятие различных групп слушателей по-разному (дети, взрослые, деловые партнеры, участники конференции и т.д.).</w:t>
            </w:r>
          </w:p>
        </w:tc>
        <w:tc>
          <w:tcPr>
            <w:tcW w:w="3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DC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 может увеличить или уменьшить кажущиеся размеры объектов.</w:t>
            </w:r>
          </w:p>
          <w:p w14:paraId="3B10075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Обратите внимание на цвет гиперссылок (до и после использования).</w:t>
            </w:r>
          </w:p>
          <w:p w14:paraId="70F5722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32420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CEB898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8C78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Цвет фона</w:t>
            </w:r>
          </w:p>
          <w:p w14:paraId="780A26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A4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фона выбирайте более холодные тона (предпочтительнее) или светлый фон и темные надписи.</w:t>
            </w:r>
          </w:p>
          <w:p w14:paraId="5F9000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Пёстрый фон не применять.</w:t>
            </w:r>
          </w:p>
        </w:tc>
        <w:tc>
          <w:tcPr>
            <w:tcW w:w="3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755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должен быть хорошо виден на любом экране!</w:t>
            </w:r>
          </w:p>
          <w:p w14:paraId="271AC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забывайте, что презентация отображается по-разному на экране монитора и через проектор (цветовая гамма через проектор искажается, будет выглядеть темнее и менее контрастно)</w:t>
            </w:r>
          </w:p>
          <w:p w14:paraId="499D4A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14:paraId="76562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1A910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F8C8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Размещение изображений </w:t>
            </w:r>
          </w:p>
          <w:p w14:paraId="6FDED5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фотографий</w:t>
            </w:r>
          </w:p>
        </w:tc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3E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презентации размещать только оптимизированные (уменьшенные) изображения.</w:t>
            </w:r>
          </w:p>
          <w:p w14:paraId="419609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Картинка должна иметь размер не более 1024*768 </w:t>
            </w:r>
          </w:p>
          <w:p w14:paraId="33FCE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Иллюстрации располагаются на слайдах так, чтобы слева, справа, сверху, снизу от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слайда оставались неширокие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свободные поля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3A4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 демонстрацией ОБЯЗАТЕЛЬНО проверять, насколько четко просматриваются изображения.</w:t>
            </w:r>
          </w:p>
        </w:tc>
        <w:tc>
          <w:tcPr>
            <w:tcW w:w="3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276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уменьшения объема самой презентации рекомендуется соблюдать правила:</w:t>
            </w:r>
          </w:p>
          <w:p w14:paraId="66418E3C">
            <w:pPr>
              <w:numPr>
                <w:ilvl w:val="0"/>
                <w:numId w:val="9"/>
              </w:numPr>
              <w:tabs>
                <w:tab w:val="left" w:pos="0"/>
                <w:tab w:val="left" w:pos="17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оптимизировать объем изображений ( для уменьшения «веса» картинки можно использовать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Picture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Manager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BFA7174">
            <w:pPr>
              <w:numPr>
                <w:ilvl w:val="0"/>
                <w:numId w:val="9"/>
              </w:numPr>
              <w:tabs>
                <w:tab w:val="left" w:pos="0"/>
                <w:tab w:val="left" w:pos="17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вставлять картинки, используя специальные поля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PowerPoint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не просто перетаскивать их в презентацию;</w:t>
            </w:r>
          </w:p>
          <w:p w14:paraId="51DF714A">
            <w:pPr>
              <w:numPr>
                <w:ilvl w:val="0"/>
                <w:numId w:val="9"/>
              </w:numPr>
              <w:tabs>
                <w:tab w:val="left" w:pos="0"/>
                <w:tab w:val="left" w:pos="17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обрезать картинку лучше в специализированной программе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Photoshop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др.), а не непосредственно средствами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PowerPoint</w:t>
            </w:r>
          </w:p>
          <w:p w14:paraId="040A11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правило, картинка (не фотография) весит меньше в формате gif / png,нежели в jpg и т.д.</w:t>
            </w:r>
          </w:p>
          <w:p w14:paraId="1148920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Плохой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считается презентация, которая:</w:t>
            </w:r>
          </w:p>
          <w:p w14:paraId="2815B77C">
            <w:pPr>
              <w:numPr>
                <w:ilvl w:val="0"/>
                <w:numId w:val="10"/>
              </w:numPr>
              <w:tabs>
                <w:tab w:val="left" w:pos="29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долго загружается и имеет большой размер,</w:t>
            </w:r>
          </w:p>
          <w:p w14:paraId="642CCD56">
            <w:pPr>
              <w:numPr>
                <w:ilvl w:val="0"/>
                <w:numId w:val="10"/>
              </w:numPr>
              <w:tabs>
                <w:tab w:val="left" w:pos="29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когда фотографии и картинки растянуты и имеют нечеткие изображения!</w:t>
            </w:r>
          </w:p>
          <w:p w14:paraId="25CE4C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Помните, что анимированные картинки не должны отвлекать внимание от содержания!</w:t>
            </w:r>
          </w:p>
        </w:tc>
      </w:tr>
      <w:tr w14:paraId="4B77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CC7C7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90E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Анимационные эффекты</w:t>
            </w:r>
          </w:p>
          <w:p w14:paraId="71CE7C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1BE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Анимация не должна быть навязчивой!</w:t>
            </w:r>
          </w:p>
          <w:p w14:paraId="07445E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допускается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побуквенной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анимации и вращения, а также использование более 3-х анимационных эффектов на одном слайде.</w:t>
            </w:r>
          </w:p>
          <w:p w14:paraId="64EE1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рекомендуется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эффекты анимации к заголовкам, особенно такие, как «Вращение», «Спираль» и т.п. </w:t>
            </w:r>
          </w:p>
          <w:p w14:paraId="1D79AC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использовании анимации следует помнить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недопустимости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пересечения вновь появляющегося объекта с элементами уже присутствующих объектов на экране.</w:t>
            </w:r>
          </w:p>
        </w:tc>
        <w:tc>
          <w:tcPr>
            <w:tcW w:w="3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F4A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информационных слайдах анимация объектов допускается только в случае, если это необходимо для отражения изменений и если очередность появления анимированных объектов соответствует структуре презентации и теме выступления.</w:t>
            </w:r>
          </w:p>
          <w:p w14:paraId="2E7B88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334A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Исключения составляют специально созданные, динамические презентации.</w:t>
            </w:r>
          </w:p>
        </w:tc>
      </w:tr>
      <w:tr w14:paraId="4D7A7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CA149F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5F2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Звук</w:t>
            </w:r>
          </w:p>
        </w:tc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3B1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допускается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сопровождение появления текста звуковыми эффектами из стандартного набора звуков PowerPoint. </w:t>
            </w:r>
          </w:p>
          <w:p w14:paraId="3AEA6C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должна быть ненавязчивая, а её выбор оправдан!</w:t>
            </w:r>
          </w:p>
          <w:p w14:paraId="4E4324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B6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1B3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Звуковое сопровождение слайдов подбирайте с осторожностью, только там, где это действительно необходимо.</w:t>
            </w:r>
          </w:p>
          <w:p w14:paraId="1EFF91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Того же правила придерживайтесь при использовании анимационных эффектов.</w:t>
            </w:r>
          </w:p>
        </w:tc>
      </w:tr>
      <w:tr w14:paraId="2B1D9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7182E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791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Единство стиля</w:t>
            </w:r>
          </w:p>
          <w:p w14:paraId="0F3843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4518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Для лучшего восприятия старайтесь придерживаться ЕДИНОГО ФОРМАТА СЛАЙДОВ (одинаковый тип шрифта, сходная цветовая гамма).</w:t>
            </w:r>
          </w:p>
          <w:p w14:paraId="1567C0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Недопустимо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использование в одной презентации разных шаблонов оформления!</w:t>
            </w:r>
          </w:p>
        </w:tc>
        <w:tc>
          <w:tcPr>
            <w:tcW w:w="3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21B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14:paraId="3D538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A92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506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Сохранение презентаций</w:t>
            </w:r>
          </w:p>
        </w:tc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BB26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Сохранять презентацию лучше как «Демонстрация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PowerPoint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 С расширением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pps</w:t>
            </w:r>
          </w:p>
        </w:tc>
        <w:tc>
          <w:tcPr>
            <w:tcW w:w="3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C28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Тогда в одном файле окажутся ВСЕ приложения (музыка, ссылки, текстовые документы и.т.д.)</w:t>
            </w:r>
          </w:p>
        </w:tc>
      </w:tr>
    </w:tbl>
    <w:p w14:paraId="48937F4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750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2.3. Итоговая аттестация</w:t>
      </w:r>
    </w:p>
    <w:p w14:paraId="2B24C92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Презентации учебных проектов могут быть проведены в виде:</w:t>
      </w:r>
    </w:p>
    <w:p w14:paraId="3D44A99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демонстрации видео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t>фильма / продукта, выполненного на основе информационных технологий;</w:t>
      </w:r>
    </w:p>
    <w:p w14:paraId="0E29EA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диалога исторических или литературных персонажей;</w:t>
      </w:r>
    </w:p>
    <w:p w14:paraId="7914489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игры с залом;</w:t>
      </w:r>
    </w:p>
    <w:p w14:paraId="1A32C5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инсценировки реально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t>го или вымышленного исторического события;</w:t>
      </w:r>
    </w:p>
    <w:p w14:paraId="28CF426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пресс-конференции;</w:t>
      </w:r>
    </w:p>
    <w:p w14:paraId="3234064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видеопутешествия или видеоэссе;</w:t>
      </w:r>
    </w:p>
    <w:p w14:paraId="10E25C0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рекламы;</w:t>
      </w:r>
    </w:p>
    <w:p w14:paraId="56F0C71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ролевой игры;</w:t>
      </w:r>
    </w:p>
    <w:p w14:paraId="6E129B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интервью;</w:t>
      </w:r>
    </w:p>
    <w:p w14:paraId="5AEBA31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телепередачи;</w:t>
      </w:r>
    </w:p>
    <w:p w14:paraId="1CDBFE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фоторепортаж;</w:t>
      </w:r>
    </w:p>
    <w:p w14:paraId="3EC7CB7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•  виртуальной экскурсии.</w:t>
      </w:r>
    </w:p>
    <w:p w14:paraId="11D62A71">
      <w:pPr>
        <w:pStyle w:val="13"/>
        <w:spacing w:before="0" w:beforeAutospacing="0" w:after="0" w:afterAutospacing="0"/>
        <w:jc w:val="both"/>
      </w:pPr>
      <w:r>
        <w:t xml:space="preserve">Оценивание презентации и защиты проекта происходит по разработанным критериям. </w:t>
      </w:r>
    </w:p>
    <w:p w14:paraId="6026F516">
      <w:pPr>
        <w:pStyle w:val="13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Критерии оценки содержания и защиты проекта:</w:t>
      </w:r>
    </w:p>
    <w:tbl>
      <w:tblPr>
        <w:tblStyle w:val="6"/>
        <w:tblW w:w="9910" w:type="dxa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2587"/>
        <w:gridCol w:w="3431"/>
        <w:gridCol w:w="1317"/>
        <w:gridCol w:w="1110"/>
        <w:gridCol w:w="1465"/>
      </w:tblGrid>
      <w:tr w14:paraId="3859E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1565" w:hRule="atLeast"/>
          <w:tblCellSpacing w:w="7" w:type="dxa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952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Критерии оценки проекта 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80F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Содержание критерия оценки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F67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Кол-во баллов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11E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Само-оценка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A6C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руководи-теля проекта</w:t>
            </w:r>
          </w:p>
        </w:tc>
      </w:tr>
      <w:tr w14:paraId="4519D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1BD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Актуальность поставленной проблемы 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A30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работа интересна в практическом или теоретическом плане?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4E7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 до 1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2B8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B6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A12A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593" w:hRule="atLeast"/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6A1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F9C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работа является новой? обращается ли автор к проблеме, для комплексного решения которой нет готовых ответов?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B5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 до 1 </w:t>
            </w:r>
          </w:p>
          <w:p w14:paraId="251ED15A">
            <w:pPr>
              <w:pStyle w:val="13"/>
              <w:spacing w:before="0" w:beforeAutospacing="0" w:after="0" w:afterAutospacing="0"/>
              <w:jc w:val="both"/>
            </w:pPr>
            <w:r>
              <w:t xml:space="preserve"> 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224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9E6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F714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440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B97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ли определил автор актуальность работы?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E5D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 до 1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FB0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8DFE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3EE6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FCA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FB6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ли определены цели, задачи работы?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2C4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 до 2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5AF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487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AE53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56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Теоретическая и \ или практическая ценность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1C26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исследования доведены до идеи (потенциальной возможности) применения на практике.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58A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 до 2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DC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401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5A04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7C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67A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Проделанная работа решает или детально прорабатывает на материале проблемные теоретические вопросы в определенной научной области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82EC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 до 2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9BB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8648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2A1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E0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54C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Автор в работе указал теоретическую и / или практическую значимость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A33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 до 1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5F6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378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77A3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D0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Методы исследования 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971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Целесообразность применяемых методов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17B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2F7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0F0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233A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D25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2E5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технологии использования методов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1C6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001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A7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1295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401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Качество содержания проектной работы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1B00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работы соответствуют поставленным целям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CBA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05A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839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5108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283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6094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Оригинальность, неповторимость проекта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8CD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64D6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01E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71E9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9C3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BC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проекте есть разделение на части, компоненты, в каждом из которых освещается отдельная сторона работы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33E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307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916D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9A9A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2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95A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Есть ли исследовательский аспект в работе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A93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6E6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76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5386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49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87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Есть ли у работы перспектива развития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0D5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D32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AC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6DEA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966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Качество продукта проекта (презентации, сайта, информационного диска)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0A0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Интересная форма представления, но в рамках делового стиля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9D7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 до 2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E6F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F9F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CDB6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D04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F0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Логичность, последовательность слайдов, фотографий и т.д.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41B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 до 2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31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1DE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BFC4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C3B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57E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материала соответствует задумке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325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9C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87E8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17E9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51B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7D2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легко воспринимается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06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A3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42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F888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06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222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грамматических ошибок, стиль речи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72B4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7A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2C0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E03A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FA4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Компетентность участника при защите работы 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6B2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Четкие представления о целях работы, о направлениях ее развития, критическая оценка работы и полученных результатов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EBF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 до 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E65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D99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8A23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2EA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3C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Докладчик изъясняется ясно, четко, понятно, умеет заинтересовать аудиторию, обращает внимание на главные моменты в работе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243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 до 2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218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40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3294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62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2F1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Докладчик опирается на краткие тезисы, выводы, и распространяет, объясняет их аудитории.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81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 до 2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CE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C6E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F11B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728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9A5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Докладчик выдержал временные рамки выступления и успел раскрыть основную суть работы.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807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 до 2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3E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DBE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E736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CellSpacing w:w="7" w:type="dxa"/>
        </w:trPr>
        <w:tc>
          <w:tcPr>
            <w:tcW w:w="2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1A7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DFB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Докладчик смог аргументировано ответить на заданные вопросы либо определить возможные пути поиска ответа на вопрос 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900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 до 2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24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21C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32A5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 Методические материалы</w:t>
      </w:r>
    </w:p>
    <w:p w14:paraId="7B0DF3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Формы и методы, используемые в ходе реализации программы</w:t>
      </w:r>
    </w:p>
    <w:p w14:paraId="61379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Методологическую основу программы составили биогенетические теории (Ч. Дарвина, Э.Геккеля, А. Гезелла, Дж.Ст.Холла); социогенетические теории, интеракционистские теории (Ч.Кули); социально-экологический подход (У. Бронфенбреннера); теория социального научения (Б. Скинера); психоаналитические теории (З.Фрейда); когнитивистские теории (Ж. Пиаже, Л. Колберга, И.С. Кона, Б.Г. Ананьева).</w:t>
      </w:r>
    </w:p>
    <w:p w14:paraId="2CDBE6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данной программе мы опирались на определение, данное Г.М. Андреевой, которая рассматривает социализацию как двусторонний процесс, поскольку происходит не только усвоение, но и воспроизводство социального опыта; из-за единства стихийного и целенаправленного влияния на процесс становления личности, внешнего и внутреннего содержания. Г.М.Андреева говорит о том, что целенаправленные процессы воздействия реализуются через систему воспитания и обучения; стихийные – через средства массовой коммуникации, социальные ситуации реальной жизни и др. Внешний процесс – это совокупность всех социальных воздействий на человека, регулирующих проявление присущих субъекту импульсов и влечений. </w:t>
      </w:r>
    </w:p>
    <w:p w14:paraId="0B2E11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  базируется на следующих  концептуальных   основах:</w:t>
      </w:r>
    </w:p>
    <w:p w14:paraId="01541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Включение в воспитательный процесс всех сфер личности: интеллектуальной (сознательное усвоение подростком общественных норм поведения); действенно-практической (вовлечение в общественно полезную деятельность); эмоциональной (отношение с окружающими).</w:t>
      </w:r>
    </w:p>
    <w:p w14:paraId="11044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Единство и взаимодополняемость педагогических и психологических методов.</w:t>
      </w:r>
    </w:p>
    <w:p w14:paraId="6C015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Принцип личностной направленности - учет индивидуальных склонностей и интересов, своеобразия характеров, упор на личностное достоинство подростков, опора на положительное в его личности.</w:t>
      </w:r>
    </w:p>
    <w:p w14:paraId="098D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Комплексный и системный подход к диагностике.</w:t>
      </w:r>
    </w:p>
    <w:p w14:paraId="06812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Учет возрастных и индивидуально-личностных особенностей детей.</w:t>
      </w:r>
    </w:p>
    <w:p w14:paraId="239500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формой организации учебно-воспитательного процесса является практическое занятие. Эффективность занятия во многом зависит от того, какие методы организации деятельности учащихся будут применяться. Широко используются фронтальный, групповой, поточный методы, метод индивидуальных заданий.</w:t>
      </w:r>
    </w:p>
    <w:p w14:paraId="262F91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Фронтальный метод наиболее эффективен, так как упражнения выполняются учащимися одновременно. Он может применяться во всех частях занятия при совершенствовании и  повторении пройденного материала, при обучении новому материалу. </w:t>
      </w:r>
    </w:p>
    <w:p w14:paraId="09EE67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Групповой метод применяется при отработке навыков работы с компьютерными программами, практическими заданиями. Разбивка на группы и выполнение различных заданий требуют подготовки актива учеников. Групповой метод позволяет контролировать занимающихся и вносить необходимые коррективы, направлять внимание на группу,  выполняющую  более  сложные  задания,  либо  на  менее подготовленную группу.</w:t>
      </w:r>
    </w:p>
    <w:p w14:paraId="1A1488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Применение группового метода целесообразно при ограниченном месте занятий, когда одна или несколько групп выполняют отработку умений за компьютером, а другие группы учеников занимаются составлением сценария, текста.</w:t>
      </w:r>
    </w:p>
    <w:p w14:paraId="20B5D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Поточный метод предусматривает поочередное выполнение учащимися упражнений. Применение этого метода в сочетании с разделением на группы позволит повысить плотность занятий и их интенсивность.</w:t>
      </w:r>
    </w:p>
    <w:p w14:paraId="7B915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 индивидуальных занятий заключается в том, что занимающиеся получают задания и самостоятельно выполняют их. Он может сочетаться с другими методами, дополнять их.</w:t>
      </w:r>
    </w:p>
    <w:p w14:paraId="10F0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Помимо занятий в образовательном учреждении в ходе образовательного процесса также применяются такие формы организации деятельности учащихся как экскурсии, различные виды лекций в специализированных компьютерных центрах, встречи с интересными людьми.</w:t>
      </w:r>
    </w:p>
    <w:p w14:paraId="67A38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 формой  учебно-воспитательного  процесса  являются практические занятия.</w:t>
      </w:r>
    </w:p>
    <w:p w14:paraId="07C1DD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49211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1A2FF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0964E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BF135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37C0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C169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98794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8B3D7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19B0A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B73A1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9B777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EF8B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2CD1D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 литературы</w:t>
      </w:r>
    </w:p>
    <w:p w14:paraId="267B30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учащихся:</w:t>
      </w:r>
    </w:p>
    <w:p w14:paraId="5EF9A65C">
      <w:pPr>
        <w:pStyle w:val="30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Агафонов А.В. , Пожарская С.Г. // Фотобукварь. М. , 1993, - 200с.</w:t>
      </w:r>
    </w:p>
    <w:p w14:paraId="2A6FF8D5">
      <w:pPr>
        <w:pStyle w:val="30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Андерес Г.Ф., Панфилов Н.Д.. «Справочная книга кинолюбителя» (под общей редакцией Д.Н. Шемякина) – Лениздат, 1977 г.</w:t>
      </w:r>
    </w:p>
    <w:p w14:paraId="24A9BBF4">
      <w:pPr>
        <w:pStyle w:val="30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Бабкин Е.В., Баканова А.И. //Фото и видео. М.,Дрофа, 1995, - 380с.</w:t>
      </w:r>
    </w:p>
    <w:p w14:paraId="1E9C3870">
      <w:pPr>
        <w:pStyle w:val="30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Гурский Ю., Корабельникова Г. Photoshop7.0. Трюки и эффекты  - Спб.: Питер, 2002</w:t>
      </w:r>
    </w:p>
    <w:p w14:paraId="6A2DEE63">
      <w:pPr>
        <w:pStyle w:val="3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Игры для интенсивного обучения / Под ред. В.В. Петрусинского. М., 1991.</w:t>
      </w:r>
    </w:p>
    <w:p w14:paraId="7F1F33A9">
      <w:pPr>
        <w:pStyle w:val="3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Кеворков В.В. Рекламный текст. М., 1996.</w:t>
      </w:r>
    </w:p>
    <w:p w14:paraId="6B0DE995">
      <w:pPr>
        <w:pStyle w:val="30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Кишик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. Adobe Photoshop 7.0.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Эффективный самоучитель</w:t>
      </w:r>
    </w:p>
    <w:p w14:paraId="0FC6D778">
      <w:pPr>
        <w:pStyle w:val="3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Кожина М.Н. Стилистика русского языка. -М., 1983</w:t>
      </w:r>
    </w:p>
    <w:p w14:paraId="5A44BE14">
      <w:pPr>
        <w:pStyle w:val="30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Курский Л.Д., Фельдман Я.Д. //Иллюстрированное пособие по обучению </w:t>
      </w:r>
    </w:p>
    <w:p w14:paraId="1A3CFAE8">
      <w:pPr>
        <w:pStyle w:val="30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фотосъемке. Практическое пособие. М., Высшая школа, 1991, - 160 с.</w:t>
      </w:r>
    </w:p>
    <w:p w14:paraId="30725080">
      <w:pPr>
        <w:pStyle w:val="3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Розенталь Д.Э. Практическая стилистика русского языка. М., 1974.</w:t>
      </w:r>
    </w:p>
    <w:p w14:paraId="2C871D83">
      <w:pPr>
        <w:pStyle w:val="3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Розенталь Д.Э., Голуб И.Б. Занимательная стилистика. – М., 1988</w:t>
      </w:r>
    </w:p>
    <w:p w14:paraId="5683E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педагога:</w:t>
      </w:r>
    </w:p>
    <w:p w14:paraId="1DC26EA4">
      <w:pPr>
        <w:pStyle w:val="3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Бондаренко Е.А. Творческий проект как элективный курс Образовательные технологии XXI века ОТ’07 / под ред. С.И. Гудилиной, К.М. Тихомировой, Д.Т. Рудаковой. М., 2007 С. 188-194.</w:t>
      </w:r>
    </w:p>
    <w:p w14:paraId="471B4B4A">
      <w:pPr>
        <w:pStyle w:val="3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Бондаренко Е.А. Формирование медиакультуры подростков как фактор развития информационной образовательной среды // Образовательные технологии XXI века / ред. С.И. Гудилина.</w:t>
      </w:r>
    </w:p>
    <w:p w14:paraId="7D243B2F">
      <w:pPr>
        <w:pStyle w:val="3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Волков И.П. Приобщение школьников к творчеству: из опыта работы. -М.:  Просвещение, 2002 – 144 с.</w:t>
      </w:r>
    </w:p>
    <w:p w14:paraId="71FF6A17">
      <w:pPr>
        <w:pStyle w:val="3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Медиакультура. Программа для 1-11 кл. // Основы экранной культуры. Медиакультура: сб. программ / под ред. Ю.Н. Усова. М., МИПКРО, 1996.</w:t>
      </w:r>
    </w:p>
    <w:p w14:paraId="6E95E379">
      <w:pPr>
        <w:pStyle w:val="3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Мурюкина Е.В. Медиаобразование старшеклассников на материале прессы. Таганрог: Изд-во Ю.Д. Кучма, 2006 200 c.</w:t>
      </w:r>
    </w:p>
    <w:p w14:paraId="07448130">
      <w:pPr>
        <w:pStyle w:val="3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Питер Коуп – «</w:t>
      </w:r>
      <w:r>
        <w:fldChar w:fldCharType="begin"/>
      </w:r>
      <w:r>
        <w:instrText xml:space="preserve"> HYPERLINK "http://www.foto.ru/" \t "_blank"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Азбука фотосъемки для детей: Цифровые и пленочные камеры</w:t>
      </w:r>
      <w:r>
        <w:rPr>
          <w:rStyle w:val="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end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 Арт-Родник, 2006 г.</w:t>
      </w:r>
    </w:p>
    <w:p w14:paraId="6A1CB506">
      <w:pPr>
        <w:pStyle w:val="3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Поличко Г.А. Изучение монтажа на медиаобразовательных занятиях // Медиаобразование. 2005, № 4 С.40-48.</w:t>
      </w:r>
    </w:p>
    <w:p w14:paraId="6A5995EC">
      <w:pPr>
        <w:pStyle w:val="3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40404"/>
          <w:sz w:val="24"/>
          <w:szCs w:val="24"/>
          <w:shd w:val="clear" w:color="auto" w:fill="FFFFFF"/>
        </w:rPr>
        <w:t>СМИ в пространстве Интернета: Учебное пособие / Лукина М.М,, Фомичева И.Д. – М.: Факультет журналистики МГУ им. М.В. Ломоносова, 2005. – 87 с.</w:t>
      </w:r>
    </w:p>
    <w:p w14:paraId="09D96A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Для родителей, посвященные психологии воспитания:</w:t>
      </w:r>
    </w:p>
    <w:p w14:paraId="74D3F24B">
      <w:pPr>
        <w:pStyle w:val="30"/>
        <w:numPr>
          <w:ilvl w:val="0"/>
          <w:numId w:val="13"/>
        </w:numPr>
        <w:shd w:val="clear" w:color="auto" w:fill="FFFFFF"/>
        <w:spacing w:after="0" w:line="240" w:lineRule="auto"/>
        <w:ind w:left="0" w:firstLine="73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Волков И.П. Приобщение школьников к творчеству: из опыта работы. -М.:  Просвещение, 2002 – 144 с.</w:t>
      </w:r>
    </w:p>
    <w:p w14:paraId="02031146">
      <w:pPr>
        <w:pStyle w:val="30"/>
        <w:numPr>
          <w:ilvl w:val="0"/>
          <w:numId w:val="13"/>
        </w:numPr>
        <w:shd w:val="clear" w:color="auto" w:fill="FFFFFF"/>
        <w:spacing w:after="0" w:line="240" w:lineRule="auto"/>
        <w:ind w:left="0" w:firstLine="73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http://ya-roditel.ru/  - Портал &amp;quot; Я-родитель&amp;quot; рекомендован Министерством образования РФ для всех родителей, кому интересны вопросы воспитания и психологии их детей, очень много полезной и интересной информации: видеоуроки, консультации психологов, книги, тесты и многое другое. </w:t>
      </w:r>
    </w:p>
    <w:p w14:paraId="4ABA5ECE">
      <w:pPr>
        <w:pStyle w:val="30"/>
        <w:numPr>
          <w:ilvl w:val="0"/>
          <w:numId w:val="13"/>
        </w:numPr>
        <w:shd w:val="clear" w:color="auto" w:fill="FFFFFF"/>
        <w:spacing w:after="0" w:line="240" w:lineRule="auto"/>
        <w:ind w:left="0" w:firstLine="73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http://www.umka.by  на данном ресурсе размещено много полезной и интересной литературы и информации для родителей по вопросам воспитания ребенка.</w:t>
      </w:r>
    </w:p>
    <w:p w14:paraId="6AD3DD67">
      <w:pPr>
        <w:pStyle w:val="30"/>
        <w:numPr>
          <w:ilvl w:val="0"/>
          <w:numId w:val="13"/>
        </w:numPr>
        <w:shd w:val="clear" w:color="auto" w:fill="FFFFFF"/>
        <w:spacing w:after="0" w:line="240" w:lineRule="auto"/>
        <w:ind w:left="0" w:firstLine="73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http://www.child-psy.ru/   - сайт о детской психологии, здесь вы сможете узнать ответы на многие интересующие родителей вопросы воспитания и развития вашего ребенка.</w:t>
      </w:r>
    </w:p>
    <w:p w14:paraId="5CE19D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Дополнительная литература:</w:t>
      </w:r>
    </w:p>
    <w:p w14:paraId="566C8BDC">
      <w:pPr>
        <w:pStyle w:val="30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Тихомирова К.М., Рудакова Д.Т.:  М.: Изд-во Ин-та содержания и методов обучения Российской Академии образования, 2004 С. 89-92.</w:t>
      </w:r>
    </w:p>
    <w:p w14:paraId="1D3E65F8">
      <w:pPr>
        <w:pStyle w:val="30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Хилько Н.Ф. Аудиовизуальное творчество как художественно-эстетическая деятельность // Искусство и образование. 2006 № 1 С. 59-71.</w:t>
      </w:r>
    </w:p>
    <w:p w14:paraId="7DDA95E9">
      <w:pPr>
        <w:pStyle w:val="30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Фоминова М.А. Экранная культура в системе работы учителя мировой художественной культуры // Искусство в школе. 2003 № 5 С. 44-48.</w:t>
      </w:r>
    </w:p>
    <w:p w14:paraId="45B5FC09">
      <w:pPr>
        <w:shd w:val="clear" w:color="auto" w:fill="FFFFFF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sectPr>
      <w:footerReference r:id="rId5" w:type="default"/>
      <w:pgSz w:w="11906" w:h="16838"/>
      <w:pgMar w:top="333" w:right="851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PT Astra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4" w:csb1="00000000"/>
  </w:font>
  <w:font w:name="Noto Sans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XO Thames">
    <w:altName w:val="Times New Roman"/>
    <w:panose1 w:val="00000000000000000000"/>
    <w:charset w:val="CC"/>
    <w:family w:val="roman"/>
    <w:pitch w:val="default"/>
    <w:sig w:usb0="00000000" w:usb1="00000000" w:usb2="00000000" w:usb3="00000000" w:csb0="00000004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5640063"/>
      <w:docPartObj>
        <w:docPartGallery w:val="AutoText"/>
      </w:docPartObj>
    </w:sdtPr>
    <w:sdtContent>
      <w:p w14:paraId="577BACE3">
        <w:pPr>
          <w:pStyle w:val="1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A454AF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C72079"/>
    <w:multiLevelType w:val="multilevel"/>
    <w:tmpl w:val="0EC7207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">
    <w:nsid w:val="1C7209D9"/>
    <w:multiLevelType w:val="multilevel"/>
    <w:tmpl w:val="1C7209D9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 w:val="0"/>
      </w:rPr>
    </w:lvl>
    <w:lvl w:ilvl="1" w:tentative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cs="Times New Roman"/>
      </w:rPr>
    </w:lvl>
  </w:abstractNum>
  <w:abstractNum w:abstractNumId="2">
    <w:nsid w:val="36CE4A07"/>
    <w:multiLevelType w:val="multilevel"/>
    <w:tmpl w:val="36CE4A07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 w:val="0"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645B49"/>
    <w:multiLevelType w:val="multilevel"/>
    <w:tmpl w:val="3D645B4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3DEB1F70"/>
    <w:multiLevelType w:val="multilevel"/>
    <w:tmpl w:val="3DEB1F7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46237078"/>
    <w:multiLevelType w:val="multilevel"/>
    <w:tmpl w:val="46237078"/>
    <w:lvl w:ilvl="0" w:tentative="0">
      <w:start w:val="1"/>
      <w:numFmt w:val="decimal"/>
      <w:lvlText w:val="%1."/>
      <w:lvlJc w:val="left"/>
      <w:pPr>
        <w:tabs>
          <w:tab w:val="left" w:pos="1069"/>
        </w:tabs>
        <w:ind w:left="1069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4F48558E"/>
    <w:multiLevelType w:val="multilevel"/>
    <w:tmpl w:val="4F48558E"/>
    <w:lvl w:ilvl="0" w:tentative="0">
      <w:start w:val="1"/>
      <w:numFmt w:val="bullet"/>
      <w:lvlText w:val=""/>
      <w:lvlJc w:val="left"/>
      <w:pPr>
        <w:tabs>
          <w:tab w:val="left" w:pos="1335"/>
        </w:tabs>
        <w:ind w:left="133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515"/>
        </w:tabs>
        <w:ind w:left="1515" w:hanging="360"/>
      </w:pPr>
      <w:rPr>
        <w:rFonts w:hint="default" w:ascii="Courier New" w:hAnsi="Courier New" w:cs="Times New Roman"/>
      </w:rPr>
    </w:lvl>
    <w:lvl w:ilvl="2" w:tentative="0">
      <w:start w:val="1"/>
      <w:numFmt w:val="bullet"/>
      <w:lvlText w:val=""/>
      <w:lvlJc w:val="left"/>
      <w:pPr>
        <w:tabs>
          <w:tab w:val="left" w:pos="2235"/>
        </w:tabs>
        <w:ind w:left="223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955"/>
        </w:tabs>
        <w:ind w:left="295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75"/>
        </w:tabs>
        <w:ind w:left="3675" w:hanging="360"/>
      </w:pPr>
      <w:rPr>
        <w:rFonts w:hint="default" w:ascii="Courier New" w:hAnsi="Courier New" w:cs="Times New Roman"/>
      </w:rPr>
    </w:lvl>
    <w:lvl w:ilvl="5" w:tentative="0">
      <w:start w:val="1"/>
      <w:numFmt w:val="bullet"/>
      <w:lvlText w:val=""/>
      <w:lvlJc w:val="left"/>
      <w:pPr>
        <w:tabs>
          <w:tab w:val="left" w:pos="4395"/>
        </w:tabs>
        <w:ind w:left="439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115"/>
        </w:tabs>
        <w:ind w:left="511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835"/>
        </w:tabs>
        <w:ind w:left="5835" w:hanging="360"/>
      </w:pPr>
      <w:rPr>
        <w:rFonts w:hint="default" w:ascii="Courier New" w:hAnsi="Courier New" w:cs="Times New Roman"/>
      </w:rPr>
    </w:lvl>
    <w:lvl w:ilvl="8" w:tentative="0">
      <w:start w:val="1"/>
      <w:numFmt w:val="bullet"/>
      <w:lvlText w:val=""/>
      <w:lvlJc w:val="left"/>
      <w:pPr>
        <w:tabs>
          <w:tab w:val="left" w:pos="6555"/>
        </w:tabs>
        <w:ind w:left="6555" w:hanging="360"/>
      </w:pPr>
      <w:rPr>
        <w:rFonts w:hint="default" w:ascii="Wingdings" w:hAnsi="Wingdings"/>
      </w:rPr>
    </w:lvl>
  </w:abstractNum>
  <w:abstractNum w:abstractNumId="7">
    <w:nsid w:val="51B67C65"/>
    <w:multiLevelType w:val="multilevel"/>
    <w:tmpl w:val="51B67C65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cs="Times New Roman"/>
      </w:rPr>
    </w:lvl>
  </w:abstractNum>
  <w:abstractNum w:abstractNumId="8">
    <w:nsid w:val="69D61007"/>
    <w:multiLevelType w:val="multilevel"/>
    <w:tmpl w:val="69D61007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 w:val="0"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A42FB1"/>
    <w:multiLevelType w:val="multilevel"/>
    <w:tmpl w:val="6FA42FB1"/>
    <w:lvl w:ilvl="0" w:tentative="0">
      <w:start w:val="1"/>
      <w:numFmt w:val="decimal"/>
      <w:lvlText w:val="%1."/>
      <w:lvlJc w:val="left"/>
      <w:pPr>
        <w:tabs>
          <w:tab w:val="left" w:pos="1067"/>
        </w:tabs>
        <w:ind w:left="1067" w:hanging="360"/>
      </w:pPr>
      <w:rPr>
        <w:b w:val="0"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2147" w:hanging="360"/>
      </w:pPr>
    </w:lvl>
    <w:lvl w:ilvl="2" w:tentative="0">
      <w:start w:val="1"/>
      <w:numFmt w:val="lowerRoman"/>
      <w:lvlText w:val="%3."/>
      <w:lvlJc w:val="right"/>
      <w:pPr>
        <w:ind w:left="2867" w:hanging="180"/>
      </w:pPr>
    </w:lvl>
    <w:lvl w:ilvl="3" w:tentative="0">
      <w:start w:val="1"/>
      <w:numFmt w:val="decimal"/>
      <w:lvlText w:val="%4."/>
      <w:lvlJc w:val="left"/>
      <w:pPr>
        <w:ind w:left="3587" w:hanging="360"/>
      </w:pPr>
    </w:lvl>
    <w:lvl w:ilvl="4" w:tentative="0">
      <w:start w:val="1"/>
      <w:numFmt w:val="lowerLetter"/>
      <w:lvlText w:val="%5."/>
      <w:lvlJc w:val="left"/>
      <w:pPr>
        <w:ind w:left="4307" w:hanging="360"/>
      </w:pPr>
    </w:lvl>
    <w:lvl w:ilvl="5" w:tentative="0">
      <w:start w:val="1"/>
      <w:numFmt w:val="lowerRoman"/>
      <w:lvlText w:val="%6."/>
      <w:lvlJc w:val="right"/>
      <w:pPr>
        <w:ind w:left="5027" w:hanging="180"/>
      </w:pPr>
    </w:lvl>
    <w:lvl w:ilvl="6" w:tentative="0">
      <w:start w:val="1"/>
      <w:numFmt w:val="decimal"/>
      <w:lvlText w:val="%7."/>
      <w:lvlJc w:val="left"/>
      <w:pPr>
        <w:ind w:left="5747" w:hanging="360"/>
      </w:pPr>
    </w:lvl>
    <w:lvl w:ilvl="7" w:tentative="0">
      <w:start w:val="1"/>
      <w:numFmt w:val="lowerLetter"/>
      <w:lvlText w:val="%8."/>
      <w:lvlJc w:val="left"/>
      <w:pPr>
        <w:ind w:left="6467" w:hanging="360"/>
      </w:pPr>
    </w:lvl>
    <w:lvl w:ilvl="8" w:tentative="0">
      <w:start w:val="1"/>
      <w:numFmt w:val="lowerRoman"/>
      <w:lvlText w:val="%9."/>
      <w:lvlJc w:val="right"/>
      <w:pPr>
        <w:ind w:left="7187" w:hanging="180"/>
      </w:pPr>
    </w:lvl>
  </w:abstractNum>
  <w:abstractNum w:abstractNumId="10">
    <w:nsid w:val="714376FC"/>
    <w:multiLevelType w:val="multilevel"/>
    <w:tmpl w:val="714376FC"/>
    <w:lvl w:ilvl="0" w:tentative="0">
      <w:start w:val="1"/>
      <w:numFmt w:val="bullet"/>
      <w:lvlText w:val=""/>
      <w:lvlJc w:val="left"/>
      <w:pPr>
        <w:tabs>
          <w:tab w:val="left" w:pos="1260"/>
        </w:tabs>
        <w:ind w:left="12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Times New Roman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Times New Roman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1">
    <w:nsid w:val="73740722"/>
    <w:multiLevelType w:val="multilevel"/>
    <w:tmpl w:val="73740722"/>
    <w:lvl w:ilvl="0" w:tentative="0">
      <w:start w:val="1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333AC4"/>
    <w:multiLevelType w:val="multilevel"/>
    <w:tmpl w:val="7A333AC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 w:eastAsiaTheme="minorHAnsi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7"/>
  </w:num>
  <w:num w:numId="8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6"/>
  </w:num>
  <w:num w:numId="11">
    <w:abstractNumId w:val="1"/>
  </w:num>
  <w:num w:numId="12">
    <w:abstractNumId w:val="2"/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4D0"/>
    <w:rsid w:val="00016304"/>
    <w:rsid w:val="00021D7A"/>
    <w:rsid w:val="00031070"/>
    <w:rsid w:val="000349DF"/>
    <w:rsid w:val="0004119F"/>
    <w:rsid w:val="00041BA5"/>
    <w:rsid w:val="00047D89"/>
    <w:rsid w:val="00047DB3"/>
    <w:rsid w:val="000502C2"/>
    <w:rsid w:val="00051664"/>
    <w:rsid w:val="00053F44"/>
    <w:rsid w:val="00054751"/>
    <w:rsid w:val="00060162"/>
    <w:rsid w:val="000632CC"/>
    <w:rsid w:val="000935F7"/>
    <w:rsid w:val="000974D0"/>
    <w:rsid w:val="000A1A3F"/>
    <w:rsid w:val="000A1B4D"/>
    <w:rsid w:val="000A4080"/>
    <w:rsid w:val="000B6289"/>
    <w:rsid w:val="000B68DE"/>
    <w:rsid w:val="000C06D1"/>
    <w:rsid w:val="000D1C58"/>
    <w:rsid w:val="000D4635"/>
    <w:rsid w:val="000D5F0B"/>
    <w:rsid w:val="000E4F20"/>
    <w:rsid w:val="000F2AEC"/>
    <w:rsid w:val="000F558C"/>
    <w:rsid w:val="000F5691"/>
    <w:rsid w:val="0010145F"/>
    <w:rsid w:val="001053BC"/>
    <w:rsid w:val="00105B99"/>
    <w:rsid w:val="00113977"/>
    <w:rsid w:val="001144BD"/>
    <w:rsid w:val="00115B6A"/>
    <w:rsid w:val="00120DB4"/>
    <w:rsid w:val="00121B54"/>
    <w:rsid w:val="001224F0"/>
    <w:rsid w:val="0013119A"/>
    <w:rsid w:val="001428CE"/>
    <w:rsid w:val="001432C2"/>
    <w:rsid w:val="001457D5"/>
    <w:rsid w:val="00150AFC"/>
    <w:rsid w:val="00157A31"/>
    <w:rsid w:val="001621A8"/>
    <w:rsid w:val="00174823"/>
    <w:rsid w:val="0017603E"/>
    <w:rsid w:val="001818A4"/>
    <w:rsid w:val="00187F65"/>
    <w:rsid w:val="00192077"/>
    <w:rsid w:val="001940D1"/>
    <w:rsid w:val="001A662F"/>
    <w:rsid w:val="001C3B1A"/>
    <w:rsid w:val="001C6AB0"/>
    <w:rsid w:val="001C7255"/>
    <w:rsid w:val="001D7EDA"/>
    <w:rsid w:val="001F6824"/>
    <w:rsid w:val="0020403E"/>
    <w:rsid w:val="00211932"/>
    <w:rsid w:val="002208D9"/>
    <w:rsid w:val="00221C8F"/>
    <w:rsid w:val="00225A50"/>
    <w:rsid w:val="00236F18"/>
    <w:rsid w:val="002373AC"/>
    <w:rsid w:val="0024404F"/>
    <w:rsid w:val="002461A3"/>
    <w:rsid w:val="00246302"/>
    <w:rsid w:val="00263229"/>
    <w:rsid w:val="0026324C"/>
    <w:rsid w:val="0026619B"/>
    <w:rsid w:val="002803FD"/>
    <w:rsid w:val="00280A9E"/>
    <w:rsid w:val="00294779"/>
    <w:rsid w:val="002A5879"/>
    <w:rsid w:val="002A7F6F"/>
    <w:rsid w:val="002B5305"/>
    <w:rsid w:val="002B6332"/>
    <w:rsid w:val="002E1165"/>
    <w:rsid w:val="002E39CA"/>
    <w:rsid w:val="002E4BFA"/>
    <w:rsid w:val="002F2509"/>
    <w:rsid w:val="002F4F28"/>
    <w:rsid w:val="00305D05"/>
    <w:rsid w:val="003255E5"/>
    <w:rsid w:val="0033785E"/>
    <w:rsid w:val="00337C3C"/>
    <w:rsid w:val="00340BE5"/>
    <w:rsid w:val="0034720D"/>
    <w:rsid w:val="0035575A"/>
    <w:rsid w:val="00362524"/>
    <w:rsid w:val="003655BC"/>
    <w:rsid w:val="00366861"/>
    <w:rsid w:val="003730D2"/>
    <w:rsid w:val="0038079B"/>
    <w:rsid w:val="00384D60"/>
    <w:rsid w:val="00385475"/>
    <w:rsid w:val="00385D26"/>
    <w:rsid w:val="0039171C"/>
    <w:rsid w:val="003A0F53"/>
    <w:rsid w:val="003A6375"/>
    <w:rsid w:val="003B1E2B"/>
    <w:rsid w:val="003B4A5A"/>
    <w:rsid w:val="003C6583"/>
    <w:rsid w:val="003C795C"/>
    <w:rsid w:val="003D1262"/>
    <w:rsid w:val="003D2A73"/>
    <w:rsid w:val="003D6AF2"/>
    <w:rsid w:val="003E70B4"/>
    <w:rsid w:val="003F4B9D"/>
    <w:rsid w:val="003F6DCD"/>
    <w:rsid w:val="00401BBE"/>
    <w:rsid w:val="004073C9"/>
    <w:rsid w:val="004117DD"/>
    <w:rsid w:val="00412E8F"/>
    <w:rsid w:val="0042076D"/>
    <w:rsid w:val="00433B42"/>
    <w:rsid w:val="00434FC0"/>
    <w:rsid w:val="00442306"/>
    <w:rsid w:val="00443251"/>
    <w:rsid w:val="00443C11"/>
    <w:rsid w:val="004462CF"/>
    <w:rsid w:val="004515D6"/>
    <w:rsid w:val="00453DC3"/>
    <w:rsid w:val="00457CF6"/>
    <w:rsid w:val="00465074"/>
    <w:rsid w:val="004660D7"/>
    <w:rsid w:val="00497C3F"/>
    <w:rsid w:val="004B683A"/>
    <w:rsid w:val="004C3AAA"/>
    <w:rsid w:val="004D27BF"/>
    <w:rsid w:val="004D68C1"/>
    <w:rsid w:val="004E0E7A"/>
    <w:rsid w:val="004E4882"/>
    <w:rsid w:val="004E5D38"/>
    <w:rsid w:val="004F1002"/>
    <w:rsid w:val="004F7B86"/>
    <w:rsid w:val="00500B5E"/>
    <w:rsid w:val="005236B6"/>
    <w:rsid w:val="00525B2C"/>
    <w:rsid w:val="00527D1A"/>
    <w:rsid w:val="00533256"/>
    <w:rsid w:val="005411EB"/>
    <w:rsid w:val="005751B7"/>
    <w:rsid w:val="00594A46"/>
    <w:rsid w:val="005A5F1F"/>
    <w:rsid w:val="005B4D06"/>
    <w:rsid w:val="005D45B8"/>
    <w:rsid w:val="005E0EEA"/>
    <w:rsid w:val="005E0F32"/>
    <w:rsid w:val="005E0F41"/>
    <w:rsid w:val="005E65D6"/>
    <w:rsid w:val="005E6E2C"/>
    <w:rsid w:val="00600872"/>
    <w:rsid w:val="00602CEF"/>
    <w:rsid w:val="00603597"/>
    <w:rsid w:val="00604F9F"/>
    <w:rsid w:val="00606B8E"/>
    <w:rsid w:val="006156F3"/>
    <w:rsid w:val="00620906"/>
    <w:rsid w:val="006313C7"/>
    <w:rsid w:val="00631532"/>
    <w:rsid w:val="006479E4"/>
    <w:rsid w:val="00647B22"/>
    <w:rsid w:val="0065688E"/>
    <w:rsid w:val="00660AEC"/>
    <w:rsid w:val="00662D79"/>
    <w:rsid w:val="006661D2"/>
    <w:rsid w:val="006701CA"/>
    <w:rsid w:val="00673EB8"/>
    <w:rsid w:val="00676AE4"/>
    <w:rsid w:val="006833DE"/>
    <w:rsid w:val="0069012C"/>
    <w:rsid w:val="00690B14"/>
    <w:rsid w:val="00692251"/>
    <w:rsid w:val="006925D3"/>
    <w:rsid w:val="00694DCD"/>
    <w:rsid w:val="006A0789"/>
    <w:rsid w:val="006A1BAF"/>
    <w:rsid w:val="006B1F7B"/>
    <w:rsid w:val="006B2930"/>
    <w:rsid w:val="006B3B13"/>
    <w:rsid w:val="006B7977"/>
    <w:rsid w:val="006C5846"/>
    <w:rsid w:val="006C7FBC"/>
    <w:rsid w:val="006F151A"/>
    <w:rsid w:val="007154AF"/>
    <w:rsid w:val="00723D65"/>
    <w:rsid w:val="00724E3C"/>
    <w:rsid w:val="00743A81"/>
    <w:rsid w:val="0074472C"/>
    <w:rsid w:val="00756A4D"/>
    <w:rsid w:val="00772719"/>
    <w:rsid w:val="00777000"/>
    <w:rsid w:val="007807AB"/>
    <w:rsid w:val="00783FCE"/>
    <w:rsid w:val="007D200D"/>
    <w:rsid w:val="007D3A8B"/>
    <w:rsid w:val="007E336A"/>
    <w:rsid w:val="007E534E"/>
    <w:rsid w:val="007F1268"/>
    <w:rsid w:val="007F2071"/>
    <w:rsid w:val="007F2D6C"/>
    <w:rsid w:val="007F35D5"/>
    <w:rsid w:val="007F5025"/>
    <w:rsid w:val="007F56D5"/>
    <w:rsid w:val="00800893"/>
    <w:rsid w:val="00801B00"/>
    <w:rsid w:val="008052A9"/>
    <w:rsid w:val="0080620D"/>
    <w:rsid w:val="00823314"/>
    <w:rsid w:val="00826902"/>
    <w:rsid w:val="00827044"/>
    <w:rsid w:val="00830D52"/>
    <w:rsid w:val="00840E35"/>
    <w:rsid w:val="00852795"/>
    <w:rsid w:val="00856B28"/>
    <w:rsid w:val="00873CEB"/>
    <w:rsid w:val="0088558D"/>
    <w:rsid w:val="00885BF1"/>
    <w:rsid w:val="00896977"/>
    <w:rsid w:val="008A455E"/>
    <w:rsid w:val="008A6479"/>
    <w:rsid w:val="008B2283"/>
    <w:rsid w:val="008C48CF"/>
    <w:rsid w:val="008D3DC3"/>
    <w:rsid w:val="008D3E44"/>
    <w:rsid w:val="008D4A16"/>
    <w:rsid w:val="008D7ACC"/>
    <w:rsid w:val="008E0EED"/>
    <w:rsid w:val="008F4DAB"/>
    <w:rsid w:val="0090222D"/>
    <w:rsid w:val="0091304A"/>
    <w:rsid w:val="00917161"/>
    <w:rsid w:val="00930000"/>
    <w:rsid w:val="009308A2"/>
    <w:rsid w:val="00934865"/>
    <w:rsid w:val="00940CF7"/>
    <w:rsid w:val="00957011"/>
    <w:rsid w:val="00965EF4"/>
    <w:rsid w:val="00974CEE"/>
    <w:rsid w:val="009916F7"/>
    <w:rsid w:val="00991CC8"/>
    <w:rsid w:val="009926B9"/>
    <w:rsid w:val="009974A2"/>
    <w:rsid w:val="009A0137"/>
    <w:rsid w:val="009A3D54"/>
    <w:rsid w:val="009A6A78"/>
    <w:rsid w:val="009B16B5"/>
    <w:rsid w:val="009B16D1"/>
    <w:rsid w:val="009C6F54"/>
    <w:rsid w:val="009D1D77"/>
    <w:rsid w:val="009D20C3"/>
    <w:rsid w:val="009F1508"/>
    <w:rsid w:val="009F3FF6"/>
    <w:rsid w:val="009F6B86"/>
    <w:rsid w:val="00A002C9"/>
    <w:rsid w:val="00A115FA"/>
    <w:rsid w:val="00A12C26"/>
    <w:rsid w:val="00A1622D"/>
    <w:rsid w:val="00A34D99"/>
    <w:rsid w:val="00A4547B"/>
    <w:rsid w:val="00A51623"/>
    <w:rsid w:val="00A62A0D"/>
    <w:rsid w:val="00A6449D"/>
    <w:rsid w:val="00A67AF6"/>
    <w:rsid w:val="00A74A99"/>
    <w:rsid w:val="00A76FDE"/>
    <w:rsid w:val="00A81BC9"/>
    <w:rsid w:val="00A96092"/>
    <w:rsid w:val="00AA73F6"/>
    <w:rsid w:val="00AC1CDE"/>
    <w:rsid w:val="00AE3706"/>
    <w:rsid w:val="00AE53A8"/>
    <w:rsid w:val="00AE703B"/>
    <w:rsid w:val="00AF4807"/>
    <w:rsid w:val="00AF753F"/>
    <w:rsid w:val="00B05B6C"/>
    <w:rsid w:val="00B12009"/>
    <w:rsid w:val="00B14A92"/>
    <w:rsid w:val="00B177C9"/>
    <w:rsid w:val="00B2109B"/>
    <w:rsid w:val="00B22367"/>
    <w:rsid w:val="00B22DEF"/>
    <w:rsid w:val="00B27C31"/>
    <w:rsid w:val="00B30C5B"/>
    <w:rsid w:val="00B31325"/>
    <w:rsid w:val="00B32431"/>
    <w:rsid w:val="00B365F4"/>
    <w:rsid w:val="00B576CA"/>
    <w:rsid w:val="00B65E4B"/>
    <w:rsid w:val="00B66EB2"/>
    <w:rsid w:val="00B7581C"/>
    <w:rsid w:val="00B9672E"/>
    <w:rsid w:val="00B97845"/>
    <w:rsid w:val="00BA1761"/>
    <w:rsid w:val="00BB34A3"/>
    <w:rsid w:val="00BB7A36"/>
    <w:rsid w:val="00BC1217"/>
    <w:rsid w:val="00BD3A34"/>
    <w:rsid w:val="00BD6606"/>
    <w:rsid w:val="00BF1192"/>
    <w:rsid w:val="00BF344E"/>
    <w:rsid w:val="00BF63C8"/>
    <w:rsid w:val="00BF643B"/>
    <w:rsid w:val="00BF7D22"/>
    <w:rsid w:val="00C0314D"/>
    <w:rsid w:val="00C101EA"/>
    <w:rsid w:val="00C11820"/>
    <w:rsid w:val="00C179FE"/>
    <w:rsid w:val="00C32284"/>
    <w:rsid w:val="00C334D5"/>
    <w:rsid w:val="00C36A7F"/>
    <w:rsid w:val="00C4112E"/>
    <w:rsid w:val="00C42585"/>
    <w:rsid w:val="00C543BD"/>
    <w:rsid w:val="00C5634F"/>
    <w:rsid w:val="00C67FBA"/>
    <w:rsid w:val="00C73038"/>
    <w:rsid w:val="00CB7F64"/>
    <w:rsid w:val="00CC3606"/>
    <w:rsid w:val="00CD1107"/>
    <w:rsid w:val="00CD6C58"/>
    <w:rsid w:val="00CE0444"/>
    <w:rsid w:val="00CE7719"/>
    <w:rsid w:val="00CF3A0F"/>
    <w:rsid w:val="00D07964"/>
    <w:rsid w:val="00D231CC"/>
    <w:rsid w:val="00D232B6"/>
    <w:rsid w:val="00D421B3"/>
    <w:rsid w:val="00D46F6A"/>
    <w:rsid w:val="00D47678"/>
    <w:rsid w:val="00D4782A"/>
    <w:rsid w:val="00D56FAF"/>
    <w:rsid w:val="00D573EC"/>
    <w:rsid w:val="00D611FF"/>
    <w:rsid w:val="00D6391A"/>
    <w:rsid w:val="00D65380"/>
    <w:rsid w:val="00D81069"/>
    <w:rsid w:val="00D8156D"/>
    <w:rsid w:val="00DA389C"/>
    <w:rsid w:val="00DA3F37"/>
    <w:rsid w:val="00DB5F07"/>
    <w:rsid w:val="00DB6F52"/>
    <w:rsid w:val="00DC4228"/>
    <w:rsid w:val="00DC7DD1"/>
    <w:rsid w:val="00DD4FAE"/>
    <w:rsid w:val="00DE2A15"/>
    <w:rsid w:val="00E10BA3"/>
    <w:rsid w:val="00E136ED"/>
    <w:rsid w:val="00E1479F"/>
    <w:rsid w:val="00E21310"/>
    <w:rsid w:val="00E217BA"/>
    <w:rsid w:val="00E51BF7"/>
    <w:rsid w:val="00E54EDD"/>
    <w:rsid w:val="00E54FBA"/>
    <w:rsid w:val="00E5656C"/>
    <w:rsid w:val="00E75AB7"/>
    <w:rsid w:val="00E8094B"/>
    <w:rsid w:val="00E8147A"/>
    <w:rsid w:val="00E908EF"/>
    <w:rsid w:val="00ED54FC"/>
    <w:rsid w:val="00EE5F13"/>
    <w:rsid w:val="00EF2DF8"/>
    <w:rsid w:val="00F00E30"/>
    <w:rsid w:val="00F03B5B"/>
    <w:rsid w:val="00F10B74"/>
    <w:rsid w:val="00F13DFD"/>
    <w:rsid w:val="00F20FF1"/>
    <w:rsid w:val="00F35499"/>
    <w:rsid w:val="00F36DE4"/>
    <w:rsid w:val="00F6626A"/>
    <w:rsid w:val="00F772D2"/>
    <w:rsid w:val="00F8055F"/>
    <w:rsid w:val="00F8613A"/>
    <w:rsid w:val="00F877E8"/>
    <w:rsid w:val="00F91E3A"/>
    <w:rsid w:val="00F94D0D"/>
    <w:rsid w:val="00F9703D"/>
    <w:rsid w:val="00FA36AA"/>
    <w:rsid w:val="00FA50D2"/>
    <w:rsid w:val="00FA7FA9"/>
    <w:rsid w:val="00FC0944"/>
    <w:rsid w:val="00FD0855"/>
    <w:rsid w:val="00FE340F"/>
    <w:rsid w:val="00FE7ABF"/>
    <w:rsid w:val="00FE7F67"/>
    <w:rsid w:val="00FF32B4"/>
    <w:rsid w:val="05DD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35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5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styleId="8">
    <w:name w:val="Strong"/>
    <w:basedOn w:val="5"/>
    <w:qFormat/>
    <w:uiPriority w:val="22"/>
    <w:rPr>
      <w:b/>
      <w:bCs/>
    </w:rPr>
  </w:style>
  <w:style w:type="paragraph" w:styleId="9">
    <w:name w:val="Balloon Text"/>
    <w:basedOn w:val="1"/>
    <w:link w:val="3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header"/>
    <w:basedOn w:val="1"/>
    <w:link w:val="3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Body Text"/>
    <w:basedOn w:val="1"/>
    <w:link w:val="20"/>
    <w:semiHidden/>
    <w:unhideWhenUsed/>
    <w:uiPriority w:val="99"/>
    <w:pPr>
      <w:widowControl w:val="0"/>
      <w:suppressAutoHyphens/>
      <w:spacing w:after="120" w:line="240" w:lineRule="auto"/>
    </w:pPr>
    <w:rPr>
      <w:rFonts w:ascii="Arial" w:hAnsi="Arial" w:eastAsia="Lucida Sans Unicode" w:cs="Times New Roman"/>
      <w:kern w:val="2"/>
      <w:sz w:val="20"/>
      <w:szCs w:val="24"/>
    </w:rPr>
  </w:style>
  <w:style w:type="paragraph" w:styleId="12">
    <w:name w:val="footer"/>
    <w:basedOn w:val="1"/>
    <w:link w:val="38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3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4">
    <w:name w:val="Table Grid"/>
    <w:basedOn w:val="6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Заголовок 3 Знак"/>
    <w:basedOn w:val="5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">
    <w:name w:val="A2"/>
    <w:uiPriority w:val="0"/>
    <w:rPr>
      <w:b/>
      <w:bCs/>
      <w:color w:val="000000"/>
      <w:sz w:val="28"/>
      <w:szCs w:val="28"/>
    </w:rPr>
  </w:style>
  <w:style w:type="paragraph" w:styleId="17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18">
    <w:name w:val="c16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c2"/>
    <w:basedOn w:val="5"/>
    <w:uiPriority w:val="0"/>
  </w:style>
  <w:style w:type="character" w:customStyle="1" w:styleId="20">
    <w:name w:val="Основной текст Знак"/>
    <w:basedOn w:val="5"/>
    <w:link w:val="11"/>
    <w:semiHidden/>
    <w:uiPriority w:val="99"/>
    <w:rPr>
      <w:rFonts w:ascii="Arial" w:hAnsi="Arial" w:eastAsia="Lucida Sans Unicode" w:cs="Times New Roman"/>
      <w:kern w:val="2"/>
      <w:sz w:val="20"/>
      <w:szCs w:val="24"/>
    </w:rPr>
  </w:style>
  <w:style w:type="character" w:customStyle="1" w:styleId="21">
    <w:name w:val="Font Style30"/>
    <w:basedOn w:val="5"/>
    <w:uiPriority w:val="99"/>
    <w:rPr>
      <w:rFonts w:hint="default" w:ascii="Times New Roman" w:hAnsi="Times New Roman" w:cs="Times New Roman"/>
      <w:b/>
      <w:bCs/>
      <w:sz w:val="20"/>
      <w:szCs w:val="20"/>
    </w:rPr>
  </w:style>
  <w:style w:type="character" w:customStyle="1" w:styleId="22">
    <w:name w:val="apple-converted-space"/>
    <w:basedOn w:val="5"/>
    <w:uiPriority w:val="0"/>
  </w:style>
  <w:style w:type="character" w:customStyle="1" w:styleId="23">
    <w:name w:val="c13"/>
    <w:basedOn w:val="5"/>
    <w:uiPriority w:val="0"/>
  </w:style>
  <w:style w:type="paragraph" w:customStyle="1" w:styleId="24">
    <w:name w:val="c92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5">
    <w:name w:val="c4"/>
    <w:basedOn w:val="5"/>
    <w:uiPriority w:val="0"/>
  </w:style>
  <w:style w:type="character" w:customStyle="1" w:styleId="26">
    <w:name w:val="c107"/>
    <w:basedOn w:val="5"/>
    <w:uiPriority w:val="0"/>
  </w:style>
  <w:style w:type="paragraph" w:customStyle="1" w:styleId="27">
    <w:name w:val="Pa1"/>
    <w:basedOn w:val="1"/>
    <w:next w:val="1"/>
    <w:uiPriority w:val="0"/>
    <w:pPr>
      <w:autoSpaceDE w:val="0"/>
      <w:autoSpaceDN w:val="0"/>
      <w:adjustRightInd w:val="0"/>
      <w:spacing w:after="0" w:line="241" w:lineRule="atLeas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8">
    <w:name w:val="c0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9">
    <w:name w:val="c1"/>
    <w:basedOn w:val="5"/>
    <w:uiPriority w:val="0"/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paragraph" w:customStyle="1" w:styleId="31">
    <w:name w:val="Style16"/>
    <w:basedOn w:val="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customStyle="1" w:styleId="32">
    <w:name w:val="Style19"/>
    <w:basedOn w:val="1"/>
    <w:uiPriority w:val="99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customStyle="1" w:styleId="33">
    <w:name w:val="c3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34">
    <w:name w:val="c19"/>
    <w:basedOn w:val="5"/>
    <w:uiPriority w:val="0"/>
  </w:style>
  <w:style w:type="character" w:customStyle="1" w:styleId="35">
    <w:name w:val="Заголовок 2 Знак"/>
    <w:basedOn w:val="5"/>
    <w:link w:val="3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36">
    <w:name w:val="Заголовок 1 Знак"/>
    <w:basedOn w:val="5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37">
    <w:name w:val="Верхний колонтитул Знак"/>
    <w:basedOn w:val="5"/>
    <w:link w:val="10"/>
    <w:uiPriority w:val="99"/>
  </w:style>
  <w:style w:type="character" w:customStyle="1" w:styleId="38">
    <w:name w:val="Нижний колонтитул Знак"/>
    <w:basedOn w:val="5"/>
    <w:link w:val="12"/>
    <w:uiPriority w:val="99"/>
  </w:style>
  <w:style w:type="character" w:customStyle="1" w:styleId="39">
    <w:name w:val="Текст выноски Знак"/>
    <w:basedOn w:val="5"/>
    <w:link w:val="9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18CB2-2163-44A7-8922-0DDD6EBA20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27</Pages>
  <Words>7949</Words>
  <Characters>57976</Characters>
  <Lines>474</Lines>
  <Paragraphs>133</Paragraphs>
  <TotalTime>1</TotalTime>
  <ScaleCrop>false</ScaleCrop>
  <LinksUpToDate>false</LinksUpToDate>
  <CharactersWithSpaces>65466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2026-09-14T10:11:00Z</dcterms:created>
  <dc:creator>Evgenya</dc:creator>
  <cp:lastModifiedBy>Елена Елена</cp:lastModifiedBy>
  <cp:lastPrinted>2026-09-28T04:39:00Z</cp:lastPrinted>
  <dcterms:modified xsi:type="dcterms:W3CDTF">2026-10-08T12:13:58Z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eyJoZGlkIjoiZGViMjI4MDg2ZGYwZDJhYmEyNzM4NjdjYTM4NjVjOWMiLCJ1c2VySWQiOiI4NDI0OTA4Nzk5MzkifQ==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8F3DBB59456E4733A53D0ECD38348D54_12</vt:lpwstr>
  </property>
</Properties>
</file>