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940BA2">
      <w:pPr>
        <w:tabs>
          <w:tab w:val="left" w:pos="6144"/>
        </w:tabs>
        <w:jc w:val="right"/>
        <w:rPr>
          <w:b/>
          <w:sz w:val="24"/>
          <w:szCs w:val="24"/>
        </w:rPr>
      </w:pPr>
      <w:r>
        <w:rPr>
          <w:sz w:val="24"/>
          <w:szCs w:val="24"/>
        </w:rPr>
        <w:tab/>
      </w:r>
    </w:p>
    <w:p w14:paraId="4DE0FCA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Муниципальное автономное общеобразовательное учреждение </w:t>
      </w:r>
    </w:p>
    <w:p w14:paraId="129607E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«Аромашевская средняя общеобразовательная школа </w:t>
      </w:r>
    </w:p>
    <w:p w14:paraId="6CC53021">
      <w:pPr>
        <w:jc w:val="center"/>
        <w:rPr>
          <w:sz w:val="24"/>
          <w:szCs w:val="24"/>
        </w:rPr>
      </w:pPr>
      <w:r>
        <w:rPr>
          <w:sz w:val="24"/>
          <w:szCs w:val="24"/>
        </w:rPr>
        <w:t>имени Героя Советского Союза В.Д. Кармацкого»</w:t>
      </w:r>
    </w:p>
    <w:p w14:paraId="63A9B638">
      <w:pPr>
        <w:pStyle w:val="7"/>
      </w:pPr>
    </w:p>
    <w:p w14:paraId="4A01F9DC">
      <w:pPr>
        <w:pStyle w:val="7"/>
      </w:pPr>
    </w:p>
    <w:p w14:paraId="15653935">
      <w:pPr>
        <w:pStyle w:val="7"/>
      </w:pPr>
    </w:p>
    <w:p w14:paraId="133B8E89">
      <w:pPr>
        <w:pStyle w:val="7"/>
      </w:pPr>
    </w:p>
    <w:p w14:paraId="359E6C49">
      <w:pPr>
        <w:pStyle w:val="7"/>
      </w:pPr>
    </w:p>
    <w:p w14:paraId="5B58418B">
      <w:pPr>
        <w:pStyle w:val="7"/>
      </w:pPr>
    </w:p>
    <w:p w14:paraId="48AEB169">
      <w:pPr>
        <w:pStyle w:val="7"/>
      </w:pPr>
    </w:p>
    <w:p w14:paraId="4336A711">
      <w:pPr>
        <w:pStyle w:val="7"/>
      </w:pPr>
    </w:p>
    <w:p w14:paraId="7B5D27F7">
      <w:pPr>
        <w:pStyle w:val="7"/>
      </w:pPr>
    </w:p>
    <w:p w14:paraId="4959AB5F">
      <w:pPr>
        <w:pStyle w:val="7"/>
      </w:pPr>
    </w:p>
    <w:p w14:paraId="657653B8">
      <w:pPr>
        <w:pStyle w:val="7"/>
      </w:pPr>
    </w:p>
    <w:p w14:paraId="78869502">
      <w:pPr>
        <w:pStyle w:val="7"/>
      </w:pPr>
    </w:p>
    <w:p w14:paraId="33D3CED4">
      <w:pPr>
        <w:pStyle w:val="7"/>
      </w:pPr>
    </w:p>
    <w:p w14:paraId="15CC6A42">
      <w:pPr>
        <w:pStyle w:val="7"/>
      </w:pPr>
    </w:p>
    <w:p w14:paraId="6C7DDE43">
      <w:pPr>
        <w:pStyle w:val="7"/>
      </w:pPr>
    </w:p>
    <w:p w14:paraId="21CA93B8">
      <w:pPr>
        <w:pStyle w:val="7"/>
      </w:pPr>
    </w:p>
    <w:p w14:paraId="7F36B75D">
      <w:pPr>
        <w:pStyle w:val="7"/>
      </w:pPr>
    </w:p>
    <w:p w14:paraId="5A194B96">
      <w:pPr>
        <w:pStyle w:val="7"/>
        <w:spacing w:before="1"/>
      </w:pPr>
    </w:p>
    <w:p w14:paraId="63292B03">
      <w:pPr>
        <w:jc w:val="center"/>
        <w:rPr>
          <w:sz w:val="24"/>
          <w:szCs w:val="24"/>
        </w:rPr>
      </w:pPr>
      <w:r>
        <w:rPr>
          <w:sz w:val="24"/>
          <w:szCs w:val="24"/>
        </w:rPr>
        <w:t>УЧЕБНЫЙ ПЛАН</w:t>
      </w:r>
    </w:p>
    <w:p w14:paraId="0C3E283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автономного общеобразовательного учреждения </w:t>
      </w:r>
    </w:p>
    <w:p w14:paraId="61BD1BC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«Аромашевская средняя общеобразовательная школа </w:t>
      </w:r>
    </w:p>
    <w:p w14:paraId="6951765D">
      <w:pPr>
        <w:jc w:val="center"/>
        <w:rPr>
          <w:sz w:val="24"/>
          <w:szCs w:val="24"/>
        </w:rPr>
      </w:pPr>
      <w:r>
        <w:rPr>
          <w:sz w:val="24"/>
          <w:szCs w:val="24"/>
        </w:rPr>
        <w:t>имени Героя Советского Союза В.Д. Кармацкого»</w:t>
      </w:r>
    </w:p>
    <w:p w14:paraId="3156512E">
      <w:pPr>
        <w:jc w:val="center"/>
        <w:rPr>
          <w:sz w:val="24"/>
          <w:szCs w:val="24"/>
        </w:rPr>
      </w:pPr>
      <w:r>
        <w:rPr>
          <w:sz w:val="24"/>
          <w:szCs w:val="24"/>
        </w:rPr>
        <w:t>на уровне начального общего образования</w:t>
      </w:r>
    </w:p>
    <w:p w14:paraId="0F0E51DD">
      <w:pPr>
        <w:jc w:val="center"/>
        <w:rPr>
          <w:sz w:val="24"/>
          <w:szCs w:val="24"/>
        </w:rPr>
      </w:pPr>
      <w:r>
        <w:rPr>
          <w:sz w:val="24"/>
          <w:szCs w:val="24"/>
        </w:rPr>
        <w:t>на 2026 – 2027 учебный год</w:t>
      </w:r>
    </w:p>
    <w:p w14:paraId="440CF89F">
      <w:pPr>
        <w:jc w:val="center"/>
        <w:rPr>
          <w:sz w:val="24"/>
          <w:szCs w:val="24"/>
        </w:rPr>
      </w:pPr>
    </w:p>
    <w:p w14:paraId="19CBCF87">
      <w:pPr>
        <w:jc w:val="center"/>
        <w:rPr>
          <w:sz w:val="24"/>
          <w:szCs w:val="24"/>
        </w:rPr>
      </w:pPr>
      <w:r>
        <w:rPr>
          <w:sz w:val="24"/>
          <w:szCs w:val="24"/>
        </w:rPr>
        <w:t>(извлечение из ООП НОО 1-4 классы)</w:t>
      </w:r>
    </w:p>
    <w:p w14:paraId="37FCB1CD">
      <w:pPr>
        <w:jc w:val="center"/>
        <w:rPr>
          <w:sz w:val="24"/>
          <w:szCs w:val="24"/>
        </w:rPr>
      </w:pPr>
      <w:r>
        <w:rPr>
          <w:sz w:val="24"/>
          <w:szCs w:val="24"/>
        </w:rPr>
        <w:t>(ФГОС НОО от 31.05.2021 № 286; ФОП НОО от 18.05.2023 № 372 (ред. от  10.11.2025)</w:t>
      </w:r>
    </w:p>
    <w:p w14:paraId="3D6F774A">
      <w:pPr>
        <w:pStyle w:val="7"/>
        <w:rPr>
          <w:b/>
        </w:rPr>
      </w:pPr>
    </w:p>
    <w:p w14:paraId="01C19235">
      <w:pPr>
        <w:jc w:val="center"/>
        <w:rPr>
          <w:sz w:val="24"/>
          <w:szCs w:val="24"/>
        </w:rPr>
        <w:sectPr>
          <w:type w:val="continuous"/>
          <w:pgSz w:w="11920" w:h="16850"/>
          <w:pgMar w:top="567" w:right="440" w:bottom="280" w:left="460" w:header="720" w:footer="720" w:gutter="0"/>
          <w:cols w:space="720" w:num="1"/>
        </w:sectPr>
      </w:pPr>
    </w:p>
    <w:p w14:paraId="1971788B">
      <w:pPr>
        <w:spacing w:before="67"/>
        <w:ind w:left="4009"/>
        <w:rPr>
          <w:b/>
          <w:sz w:val="24"/>
          <w:szCs w:val="24"/>
        </w:rPr>
      </w:pPr>
    </w:p>
    <w:p w14:paraId="45A469AC">
      <w:pPr>
        <w:spacing w:before="67"/>
        <w:ind w:left="4009"/>
        <w:rPr>
          <w:b/>
          <w:sz w:val="24"/>
          <w:szCs w:val="24"/>
        </w:rPr>
      </w:pPr>
    </w:p>
    <w:p w14:paraId="193C2A30">
      <w:pPr>
        <w:spacing w:before="67"/>
        <w:ind w:left="4009"/>
        <w:rPr>
          <w:b/>
          <w:sz w:val="24"/>
          <w:szCs w:val="24"/>
        </w:rPr>
      </w:pPr>
    </w:p>
    <w:p w14:paraId="1BC0ED7C">
      <w:pPr>
        <w:spacing w:before="67"/>
        <w:ind w:left="4009"/>
        <w:rPr>
          <w:b/>
          <w:sz w:val="24"/>
          <w:szCs w:val="24"/>
        </w:rPr>
      </w:pPr>
    </w:p>
    <w:p w14:paraId="2676B577">
      <w:pPr>
        <w:spacing w:before="67"/>
        <w:ind w:left="4009"/>
        <w:rPr>
          <w:b/>
          <w:sz w:val="24"/>
          <w:szCs w:val="24"/>
        </w:rPr>
      </w:pPr>
    </w:p>
    <w:p w14:paraId="14FCB1CF">
      <w:pPr>
        <w:spacing w:before="67"/>
        <w:ind w:left="4009"/>
        <w:rPr>
          <w:b/>
          <w:sz w:val="24"/>
          <w:szCs w:val="24"/>
        </w:rPr>
      </w:pPr>
    </w:p>
    <w:p w14:paraId="5C3EBCFA">
      <w:pPr>
        <w:spacing w:before="67"/>
        <w:ind w:left="4009"/>
        <w:rPr>
          <w:b/>
          <w:sz w:val="24"/>
          <w:szCs w:val="24"/>
        </w:rPr>
      </w:pPr>
    </w:p>
    <w:p w14:paraId="6A9583E1">
      <w:pPr>
        <w:spacing w:before="67"/>
        <w:ind w:left="4009"/>
        <w:rPr>
          <w:b/>
          <w:sz w:val="24"/>
          <w:szCs w:val="24"/>
        </w:rPr>
      </w:pPr>
    </w:p>
    <w:p w14:paraId="2F1A54EA">
      <w:pPr>
        <w:spacing w:before="67"/>
        <w:ind w:left="4009"/>
        <w:rPr>
          <w:b/>
          <w:sz w:val="24"/>
          <w:szCs w:val="24"/>
        </w:rPr>
      </w:pPr>
    </w:p>
    <w:p w14:paraId="53DA4633">
      <w:pPr>
        <w:spacing w:before="67"/>
        <w:ind w:left="4009"/>
        <w:rPr>
          <w:b/>
          <w:sz w:val="24"/>
          <w:szCs w:val="24"/>
        </w:rPr>
      </w:pPr>
    </w:p>
    <w:p w14:paraId="618242C0">
      <w:pPr>
        <w:spacing w:before="67"/>
        <w:ind w:left="4009"/>
        <w:rPr>
          <w:b/>
          <w:sz w:val="24"/>
          <w:szCs w:val="24"/>
        </w:rPr>
      </w:pPr>
    </w:p>
    <w:p w14:paraId="3A755472">
      <w:pPr>
        <w:spacing w:before="67"/>
        <w:ind w:left="4009"/>
        <w:rPr>
          <w:b/>
          <w:sz w:val="24"/>
          <w:szCs w:val="24"/>
        </w:rPr>
      </w:pPr>
    </w:p>
    <w:p w14:paraId="41218193">
      <w:pPr>
        <w:spacing w:before="67"/>
        <w:ind w:left="4009"/>
        <w:rPr>
          <w:b/>
          <w:sz w:val="24"/>
          <w:szCs w:val="24"/>
        </w:rPr>
      </w:pPr>
    </w:p>
    <w:p w14:paraId="09F8B38C">
      <w:pPr>
        <w:spacing w:before="67"/>
        <w:ind w:left="4009"/>
        <w:rPr>
          <w:b/>
          <w:sz w:val="24"/>
          <w:szCs w:val="24"/>
        </w:rPr>
      </w:pPr>
    </w:p>
    <w:p w14:paraId="493F1BA5">
      <w:pPr>
        <w:spacing w:before="67"/>
        <w:ind w:left="4009"/>
        <w:rPr>
          <w:b/>
          <w:sz w:val="24"/>
          <w:szCs w:val="24"/>
        </w:rPr>
      </w:pPr>
    </w:p>
    <w:p w14:paraId="5E580245">
      <w:pPr>
        <w:spacing w:before="67"/>
        <w:ind w:left="4009"/>
        <w:rPr>
          <w:b/>
          <w:sz w:val="24"/>
          <w:szCs w:val="24"/>
        </w:rPr>
      </w:pPr>
    </w:p>
    <w:p w14:paraId="04D04536">
      <w:pPr>
        <w:spacing w:before="67"/>
        <w:ind w:left="4009"/>
        <w:rPr>
          <w:b/>
          <w:sz w:val="24"/>
          <w:szCs w:val="24"/>
        </w:rPr>
      </w:pPr>
    </w:p>
    <w:p w14:paraId="048244A6">
      <w:pPr>
        <w:spacing w:before="67"/>
        <w:ind w:left="4009"/>
        <w:rPr>
          <w:b/>
          <w:sz w:val="24"/>
          <w:szCs w:val="24"/>
        </w:rPr>
      </w:pPr>
    </w:p>
    <w:p w14:paraId="3FB6E643">
      <w:pPr>
        <w:spacing w:before="67"/>
        <w:jc w:val="center"/>
        <w:rPr>
          <w:sz w:val="24"/>
          <w:szCs w:val="24"/>
        </w:rPr>
      </w:pPr>
      <w:r>
        <w:rPr>
          <w:sz w:val="24"/>
          <w:szCs w:val="24"/>
        </w:rPr>
        <w:t>с.Аромашево</w:t>
      </w:r>
    </w:p>
    <w:p w14:paraId="52E3BD3F">
      <w:pPr>
        <w:spacing w:before="67"/>
        <w:ind w:left="4009"/>
        <w:rPr>
          <w:sz w:val="24"/>
          <w:szCs w:val="24"/>
        </w:rPr>
      </w:pPr>
      <w:r>
        <w:rPr>
          <w:sz w:val="24"/>
          <w:szCs w:val="24"/>
        </w:rPr>
        <w:t xml:space="preserve">                    2026</w:t>
      </w:r>
    </w:p>
    <w:p w14:paraId="1695E7C9">
      <w:pPr>
        <w:spacing w:before="67"/>
        <w:ind w:left="4009"/>
        <w:rPr>
          <w:sz w:val="24"/>
          <w:szCs w:val="24"/>
        </w:rPr>
      </w:pPr>
    </w:p>
    <w:p w14:paraId="3F44FE2C">
      <w:pPr>
        <w:jc w:val="center"/>
        <w:rPr>
          <w:sz w:val="24"/>
          <w:szCs w:val="24"/>
        </w:rPr>
      </w:pPr>
      <w:r>
        <w:rPr>
          <w:sz w:val="24"/>
          <w:szCs w:val="24"/>
        </w:rPr>
        <w:t>ПОЯСНИТЕЛЬНАЯ ЗАПИСКА</w:t>
      </w:r>
    </w:p>
    <w:p w14:paraId="0462B8E6">
      <w:pPr>
        <w:widowControl/>
        <w:shd w:val="clear" w:color="auto" w:fill="F5F5F5"/>
        <w:autoSpaceDE/>
        <w:autoSpaceDN/>
        <w:spacing w:line="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br w:type="textWrapping"/>
      </w:r>
      <w:r>
        <w:rPr>
          <w:sz w:val="24"/>
          <w:szCs w:val="24"/>
          <w:lang w:eastAsia="ru-RU"/>
        </w:rPr>
        <w:t> </w:t>
      </w:r>
    </w:p>
    <w:p w14:paraId="11EEC24D">
      <w:pPr>
        <w:jc w:val="center"/>
        <w:rPr>
          <w:sz w:val="24"/>
          <w:szCs w:val="24"/>
        </w:rPr>
      </w:pPr>
    </w:p>
    <w:p w14:paraId="18B88400">
      <w:pPr>
        <w:ind w:left="567" w:right="388"/>
        <w:jc w:val="both"/>
        <w:rPr>
          <w:rStyle w:val="20"/>
          <w:sz w:val="24"/>
          <w:szCs w:val="24"/>
        </w:rPr>
      </w:pPr>
      <w:r>
        <w:rPr>
          <w:rStyle w:val="20"/>
          <w:sz w:val="24"/>
          <w:szCs w:val="24"/>
        </w:rPr>
        <w:t xml:space="preserve">     Учебный план начального общего образования Муниципального автономного общеобразовательного учреждения «Аромашевская средняя общеобразовательная школа имени Героя Советского Союза В.Д. Кармацкого»</w:t>
      </w:r>
      <w:r>
        <w:rPr>
          <w:sz w:val="24"/>
          <w:szCs w:val="24"/>
        </w:rPr>
        <w:t xml:space="preserve"> </w:t>
      </w:r>
      <w:r>
        <w:rPr>
          <w:rStyle w:val="20"/>
          <w:sz w:val="24"/>
          <w:szCs w:val="24"/>
        </w:rPr>
        <w:t>(далее - учебный план МАОУ «Аромашевская СОШ им. В.Д. Кармацкого»)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14:paraId="7181FD08">
      <w:pPr>
        <w:ind w:left="567" w:right="388"/>
        <w:jc w:val="both"/>
        <w:rPr>
          <w:rStyle w:val="20"/>
          <w:sz w:val="24"/>
          <w:szCs w:val="24"/>
        </w:rPr>
      </w:pPr>
      <w:r>
        <w:rPr>
          <w:rStyle w:val="20"/>
          <w:sz w:val="24"/>
          <w:szCs w:val="24"/>
        </w:rPr>
        <w:t xml:space="preserve">     Учебный план является частью основной образовательной программы начального общего образования МАОУ «Аромашевская СОШ им. В.Д. Кармацкого», разработанной в соответствии с ФГОС начального общего образования, с учетом Федеральной образовательной программы начального общего образования, и обеспечивает выполнение санитарно-эпидемиологических требований СП</w:t>
      </w:r>
      <w:r>
        <w:rPr>
          <w:rStyle w:val="20"/>
          <w:color w:val="0000FF"/>
          <w:sz w:val="24"/>
          <w:szCs w:val="24"/>
        </w:rPr>
        <w:t xml:space="preserve"> </w:t>
      </w:r>
      <w:r>
        <w:rPr>
          <w:rStyle w:val="20"/>
          <w:rFonts w:asciiTheme="majorBidi" w:hAnsiTheme="majorBidi" w:cstheme="majorBidi"/>
          <w:sz w:val="22"/>
          <w:szCs w:val="22"/>
        </w:rPr>
        <w:t>2.42.4283-26</w:t>
      </w:r>
      <w:r>
        <w:rPr>
          <w:rStyle w:val="20"/>
          <w:sz w:val="24"/>
          <w:szCs w:val="24"/>
        </w:rPr>
        <w:t xml:space="preserve"> и гигиенических нормативов и требований СанПиН 1.2.3685-21.</w:t>
      </w:r>
    </w:p>
    <w:p w14:paraId="3B24C058">
      <w:pPr>
        <w:pStyle w:val="7"/>
        <w:spacing w:before="73"/>
        <w:ind w:left="567" w:right="280"/>
        <w:jc w:val="both"/>
      </w:pPr>
      <w:r>
        <w:rPr>
          <w:rStyle w:val="20"/>
        </w:rPr>
        <w:t xml:space="preserve">         </w:t>
      </w:r>
      <w:r>
        <w:t>В основу учебного плана положены варианты федерального учебного плана № 1, № 3 Федеральной образовательной программы начального общего образования, утвержденной приказом Минпросвещения от 18.05.2023 (в ред. Приказов Минпросвещения России от 19.03.2024 N 171, от 09.10.2024 N 704, от 08.10.2025 N 729, от 10.11.2025 N 808).  Вариант № 1 предназначен для образовательных организаций, в которых обучение ведется на русском языке в режиме пятидневной учебной недели. Вариант № 3 предназначен для образовательных организаций, в которых обучение ведется на русском языке с изучением родного языка в режиме пятидневной учебной недели и   предусмотрен для обучающихся филиала МАОУ «Аромашевская СОШ им. В.Д. Кармацкого» Новоаптулинская ООШ и 4а класса МАОУ «Аромашевская СОШ им. В.Д. Кармацкого».</w:t>
      </w:r>
    </w:p>
    <w:p w14:paraId="0E4648F2">
      <w:pPr>
        <w:ind w:left="567"/>
        <w:jc w:val="both"/>
        <w:rPr>
          <w:rStyle w:val="20"/>
          <w:rFonts w:asciiTheme="majorBidi" w:hAnsiTheme="majorBidi" w:cstheme="majorBidi"/>
          <w:sz w:val="24"/>
          <w:szCs w:val="24"/>
        </w:rPr>
      </w:pPr>
      <w:r>
        <w:rPr>
          <w:rStyle w:val="20"/>
          <w:rFonts w:asciiTheme="majorBidi" w:hAnsiTheme="majorBidi" w:cstheme="majorBidi"/>
          <w:sz w:val="24"/>
          <w:szCs w:val="24"/>
        </w:rPr>
        <w:t xml:space="preserve">          В соответствии с Концепцией развития детско-юношеского спорта в Российской Федерации до 2030 года, утверждённой распоряжением Правительства Российской Федерации от 28 декабря 2021 года №3894-р, при реализации вариантов федерального учебного плана, где количество часов на физическую культуру составляет 2 часа, третий час реализуется за счёт часов части, формируемой участниками образовательных отношений (учебные модули по видам спорта), а также за счёт посещения обучающимися школьного спортивного клуба (ШСК) - 4а класс </w:t>
      </w:r>
      <w:r>
        <w:t>МАОУ «Аромашевская СОШ им. В.Д. Кармацкого» и филиала МАОУ «Аромашевская СОШ им. В.Д. Кармацкого» Новоаптулинская ООШ.</w:t>
      </w:r>
    </w:p>
    <w:p w14:paraId="5B204B6C">
      <w:pPr>
        <w:pStyle w:val="7"/>
        <w:spacing w:before="73"/>
        <w:ind w:left="567" w:right="280"/>
        <w:jc w:val="both"/>
        <w:rPr>
          <w:rStyle w:val="20"/>
        </w:rPr>
      </w:pPr>
      <w:r>
        <w:rPr>
          <w:rStyle w:val="20"/>
        </w:rPr>
        <w:t xml:space="preserve">          Продолжительность учебного года в 1 классе - 33 учебные недели, во 2-4 классах – 34 учебные недели. </w:t>
      </w:r>
    </w:p>
    <w:p w14:paraId="678F4DFA">
      <w:pPr>
        <w:ind w:left="567" w:right="388"/>
        <w:jc w:val="both"/>
        <w:rPr>
          <w:rStyle w:val="20"/>
          <w:sz w:val="24"/>
          <w:szCs w:val="24"/>
        </w:rPr>
      </w:pPr>
      <w:r>
        <w:rPr>
          <w:sz w:val="24"/>
          <w:szCs w:val="24"/>
        </w:rPr>
        <w:t xml:space="preserve">    Для обучающихся 1 – 4 классов устанавливается 5-ти дневный режим работы. Обучение осуществляется по четвертям.</w:t>
      </w:r>
    </w:p>
    <w:p w14:paraId="75F7E6F2">
      <w:pPr>
        <w:ind w:left="567" w:right="388"/>
        <w:jc w:val="both"/>
        <w:rPr>
          <w:rStyle w:val="20"/>
          <w:sz w:val="24"/>
          <w:szCs w:val="24"/>
        </w:rPr>
      </w:pPr>
      <w:r>
        <w:rPr>
          <w:rStyle w:val="20"/>
          <w:sz w:val="24"/>
          <w:szCs w:val="24"/>
        </w:rPr>
        <w:t xml:space="preserve">   Максимальный объем аудиторной нагрузки обучающихся по варианту № 1 федерального учебного плана составляет в 1 классе - 21 час в неделю (15 часов в сентябре-октябре), во 2 – 4 классах – 23 часа; по варианту № 3 объем аудиторной нагрузки в 1 классе - 20 часов (15 часов в сентябре-октябре), во 2 – 4 классах – 23 часа.</w:t>
      </w:r>
    </w:p>
    <w:p w14:paraId="6A5C6EB2">
      <w:pPr>
        <w:pStyle w:val="7"/>
        <w:spacing w:line="259" w:lineRule="auto"/>
        <w:ind w:left="567" w:right="279" w:firstLine="621"/>
        <w:jc w:val="both"/>
      </w:pPr>
      <w:r>
        <w:rPr>
          <w:rStyle w:val="20"/>
        </w:rPr>
        <w:t xml:space="preserve">   </w:t>
      </w:r>
      <w:r>
        <w:t>При распределении часов учтен ступенчатый режим в 1-м классе: в сентябре–декабре уроки длятся по 35 минут, в январе–мае – по 40 минут и только в первую смену.</w:t>
      </w:r>
    </w:p>
    <w:p w14:paraId="64959AC0">
      <w:pPr>
        <w:pStyle w:val="7"/>
        <w:spacing w:line="275" w:lineRule="exact"/>
        <w:ind w:left="567"/>
        <w:jc w:val="both"/>
      </w:pPr>
      <w:r>
        <w:t>Объем</w:t>
      </w:r>
      <w:r>
        <w:rPr>
          <w:spacing w:val="-5"/>
        </w:rPr>
        <w:t xml:space="preserve"> </w:t>
      </w:r>
      <w:r>
        <w:t>максимально</w:t>
      </w:r>
      <w:r>
        <w:rPr>
          <w:spacing w:val="-3"/>
        </w:rPr>
        <w:t xml:space="preserve"> </w:t>
      </w:r>
      <w:r>
        <w:t>допустимой</w:t>
      </w:r>
      <w:r>
        <w:rPr>
          <w:spacing w:val="-4"/>
        </w:rPr>
        <w:t xml:space="preserve"> </w:t>
      </w:r>
      <w:r>
        <w:t>нагрузки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течение</w:t>
      </w:r>
      <w:r>
        <w:rPr>
          <w:spacing w:val="-3"/>
        </w:rPr>
        <w:t xml:space="preserve"> </w:t>
      </w:r>
      <w:r>
        <w:rPr>
          <w:spacing w:val="-4"/>
        </w:rPr>
        <w:t>дня:</w:t>
      </w:r>
    </w:p>
    <w:p w14:paraId="7C4F7773">
      <w:pPr>
        <w:pStyle w:val="10"/>
        <w:numPr>
          <w:ilvl w:val="0"/>
          <w:numId w:val="1"/>
        </w:numPr>
        <w:tabs>
          <w:tab w:val="left" w:pos="328"/>
        </w:tabs>
        <w:spacing w:before="9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для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1-х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классов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более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четырех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уроков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 день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один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день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неделю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пять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уроков;</w:t>
      </w:r>
    </w:p>
    <w:p w14:paraId="17C69383">
      <w:pPr>
        <w:pStyle w:val="10"/>
        <w:numPr>
          <w:ilvl w:val="0"/>
          <w:numId w:val="1"/>
        </w:numPr>
        <w:tabs>
          <w:tab w:val="left" w:pos="328"/>
        </w:tabs>
        <w:spacing w:before="31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для 2–4-х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классов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более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пяти уроков в день.</w:t>
      </w:r>
    </w:p>
    <w:p w14:paraId="22234795">
      <w:pPr>
        <w:pStyle w:val="7"/>
        <w:spacing w:before="31" w:line="268" w:lineRule="auto"/>
        <w:ind w:left="709" w:right="289"/>
        <w:jc w:val="both"/>
      </w:pPr>
      <w:r>
        <w:t xml:space="preserve">     С</w:t>
      </w:r>
      <w:r>
        <w:rPr>
          <w:spacing w:val="-15"/>
        </w:rPr>
        <w:t xml:space="preserve"> </w:t>
      </w:r>
      <w:r>
        <w:t>целью</w:t>
      </w:r>
      <w:r>
        <w:rPr>
          <w:spacing w:val="-15"/>
        </w:rPr>
        <w:t xml:space="preserve"> </w:t>
      </w:r>
      <w:r>
        <w:t>умственной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двигательной</w:t>
      </w:r>
      <w:r>
        <w:rPr>
          <w:spacing w:val="-15"/>
        </w:rPr>
        <w:t xml:space="preserve"> </w:t>
      </w:r>
      <w:r>
        <w:t>разгрузки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1-х</w:t>
      </w:r>
      <w:r>
        <w:rPr>
          <w:spacing w:val="-15"/>
        </w:rPr>
        <w:t xml:space="preserve"> </w:t>
      </w:r>
      <w:r>
        <w:t>классов  предусмотрена предусмотрена динамическая пауза  продолжительностью 40 минут (прогулки и подвижные игры на свежем воздухе, театрализации, игры).</w:t>
      </w:r>
    </w:p>
    <w:p w14:paraId="044F1DBD">
      <w:pPr>
        <w:pStyle w:val="7"/>
        <w:spacing w:before="31" w:line="268" w:lineRule="auto"/>
        <w:ind w:left="709" w:right="289"/>
        <w:jc w:val="both"/>
      </w:pPr>
      <w:r>
        <w:t xml:space="preserve">    Для первых классов сокращено общее число часов при изучении учебных предметов «Русский язык», «Литературное чтение», «Математика», «Окружающий мир», «Изобразительное искусство», «Музыка», «Труд (технология)» не более, чем  на 6% (с целью  обеспечения адаптационного периода в сентябре и октябре).</w:t>
      </w:r>
    </w:p>
    <w:p w14:paraId="24A0E27B">
      <w:pPr>
        <w:ind w:left="567" w:right="388"/>
        <w:jc w:val="both"/>
        <w:rPr>
          <w:rStyle w:val="20"/>
          <w:sz w:val="24"/>
          <w:szCs w:val="24"/>
        </w:rPr>
      </w:pPr>
      <w:r>
        <w:rPr>
          <w:rStyle w:val="20"/>
          <w:sz w:val="24"/>
          <w:szCs w:val="24"/>
        </w:rPr>
        <w:t xml:space="preserve">       Учебный план состоит из двух частей — обязательной части и части, формируемой участниками образовательных отношений. </w:t>
      </w:r>
    </w:p>
    <w:p w14:paraId="2BCD64CB">
      <w:pPr>
        <w:ind w:left="567" w:right="38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В соответствии с возможностями и выбором обучающихся и их родителей (законных представителей) в рамках обязательной предметной области «Родной язык и литературное чтение на родном языке» в </w:t>
      </w:r>
      <w:r>
        <w:rPr>
          <w:rStyle w:val="20"/>
          <w:sz w:val="24"/>
          <w:szCs w:val="24"/>
        </w:rPr>
        <w:t xml:space="preserve">МАОУ «Аромашевская СОШ им. В.Д. Кармацкого» </w:t>
      </w:r>
      <w:r>
        <w:rPr>
          <w:sz w:val="24"/>
          <w:szCs w:val="24"/>
        </w:rPr>
        <w:t>в 4а классе в качестве родного языка    предусмотрено изучение русского языка, в качестве литературного чтения на родном языке предусмотрено изучение литературного чтения на русском языке по 1 часу в неделю;</w:t>
      </w:r>
    </w:p>
    <w:p w14:paraId="307E7091">
      <w:pPr>
        <w:spacing w:before="8"/>
        <w:ind w:left="567" w:right="388"/>
        <w:rPr>
          <w:sz w:val="24"/>
          <w:szCs w:val="24"/>
        </w:rPr>
      </w:pPr>
      <w:r>
        <w:rPr>
          <w:sz w:val="24"/>
          <w:szCs w:val="24"/>
        </w:rPr>
        <w:t xml:space="preserve">    в филиале </w:t>
      </w:r>
      <w:r>
        <w:rPr>
          <w:spacing w:val="-2"/>
          <w:sz w:val="24"/>
          <w:szCs w:val="24"/>
        </w:rPr>
        <w:t>МАОУ «Аромашевская СОШ им. В.Д. Кармацкого»</w:t>
      </w:r>
      <w:r>
        <w:rPr>
          <w:sz w:val="24"/>
          <w:szCs w:val="24"/>
        </w:rPr>
        <w:t xml:space="preserve"> Новоаптулинская ООШ в качестве родного языка    предусмотрено изучение татарского языка во  2, 3 классах  по 1 часу в неделю, в качестве литературного чтения на родном языке  предусмотрено чтение на татарском языке  в 1-4 классах по 1 часу в неделю.</w:t>
      </w:r>
    </w:p>
    <w:p w14:paraId="10592F27">
      <w:pPr>
        <w:pStyle w:val="7"/>
        <w:spacing w:line="268" w:lineRule="auto"/>
        <w:ind w:left="567" w:right="277"/>
        <w:jc w:val="both"/>
      </w:pPr>
      <w:r>
        <w:t xml:space="preserve">    В обязательную часть включен учебный предмет «Иностранный язык».  В качестве иностранного языка изучается английский язык во 2-4 классах в объеме 2 часов в неделю.  При изучении учебного предмета «Иностранный язык» возможно деление класса на группы.</w:t>
      </w:r>
    </w:p>
    <w:p w14:paraId="77A8BC4F">
      <w:pPr>
        <w:ind w:left="567" w:right="38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В учебный предмет «Окружающий мир» в 1-4 классах введены развивающие модули и разделы социально-гуманитарной направленности, а также элементы основ безопасности жизнедеятельности.</w:t>
      </w:r>
    </w:p>
    <w:p w14:paraId="56553DF3">
      <w:pPr>
        <w:ind w:left="567" w:right="38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И</w:t>
      </w:r>
      <w:r>
        <w:rPr>
          <w:rStyle w:val="20"/>
          <w:sz w:val="24"/>
          <w:szCs w:val="24"/>
        </w:rPr>
        <w:t xml:space="preserve">зучение учебного предмета «Основы религиозных культур и светской    этики» </w:t>
      </w:r>
      <w:r>
        <w:rPr>
          <w:sz w:val="24"/>
          <w:szCs w:val="24"/>
        </w:rPr>
        <w:t>(далее – ОРКСЭ) реализуется в объеме 1 часа в неделю в 4-х классах.</w:t>
      </w:r>
      <w:r>
        <w:rPr>
          <w:rStyle w:val="20"/>
          <w:sz w:val="24"/>
          <w:szCs w:val="24"/>
        </w:rPr>
        <w:t xml:space="preserve">  П</w:t>
      </w:r>
      <w:r>
        <w:rPr>
          <w:sz w:val="24"/>
          <w:szCs w:val="24"/>
        </w:rPr>
        <w:t>о заявлению родителей (законных представителей) несовершеннолетних обучающихся</w:t>
      </w:r>
      <w:r>
        <w:rPr>
          <w:rStyle w:val="20"/>
          <w:sz w:val="24"/>
          <w:szCs w:val="24"/>
        </w:rPr>
        <w:t xml:space="preserve"> </w:t>
      </w:r>
      <w:r>
        <w:rPr>
          <w:sz w:val="24"/>
          <w:szCs w:val="24"/>
        </w:rPr>
        <w:t xml:space="preserve">модуль </w:t>
      </w:r>
      <w:r>
        <w:rPr>
          <w:rStyle w:val="20"/>
          <w:sz w:val="24"/>
          <w:szCs w:val="24"/>
        </w:rPr>
        <w:t xml:space="preserve">учебного предмета </w:t>
      </w:r>
      <w:r>
        <w:rPr>
          <w:sz w:val="24"/>
          <w:szCs w:val="24"/>
        </w:rPr>
        <w:t xml:space="preserve">ОРКСЭ «Основы светской этики» выбран для обучающихся </w:t>
      </w:r>
      <w:r>
        <w:rPr>
          <w:rStyle w:val="20"/>
          <w:sz w:val="24"/>
          <w:szCs w:val="24"/>
        </w:rPr>
        <w:t xml:space="preserve">4а класса МАОУ «Аромашевская СОШ им. В.Д. Кармацкого и для обучающихся 4-х классов в </w:t>
      </w:r>
      <w:r>
        <w:rPr>
          <w:sz w:val="24"/>
          <w:szCs w:val="24"/>
        </w:rPr>
        <w:t xml:space="preserve">филиалах МАОУ «Аромашевская СОШ им. В.Д. Кармацкого» Кармацкая СОШ, Юрминская СОШ, Новоаптулинская ООШ, Малиновская ООШ, Новопетровская СОШ. </w:t>
      </w:r>
    </w:p>
    <w:p w14:paraId="5CAEAB5E">
      <w:pPr>
        <w:ind w:left="567" w:right="38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Модуль «Основы православной культуры» изучают обучающиеся 4б класса МАОУ «Аромашевская СОШ им. В.Д. Кармацкого и в филиалах МАОУ «Аромашевская СОШ им. В.Д. Кармацкого» Русаковская СОШ, Слободчиковская ООШ. </w:t>
      </w:r>
    </w:p>
    <w:p w14:paraId="0C77D0D6">
      <w:pPr>
        <w:ind w:left="567" w:right="38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4в классе МАОУ «Аромашевская СОШ им. В.Д. Кармацкого» изучается модуль ««Основы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религиозных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культур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народов</w:t>
      </w:r>
      <w:r>
        <w:rPr>
          <w:spacing w:val="-2"/>
          <w:sz w:val="24"/>
          <w:szCs w:val="24"/>
        </w:rPr>
        <w:t xml:space="preserve"> России</w:t>
      </w:r>
      <w:r>
        <w:rPr>
          <w:sz w:val="24"/>
          <w:szCs w:val="24"/>
        </w:rPr>
        <w:t>».</w:t>
      </w:r>
    </w:p>
    <w:p w14:paraId="65335CFA">
      <w:pPr>
        <w:ind w:left="567" w:right="38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  <w:shd w:val="clear" w:color="auto" w:fill="FFFFFF"/>
        </w:rPr>
        <w:t>Количество учебных занятий за 4 учебных года не может составлять менее 2966 часов и более 3305 часов в соответствии с требованиями к организации образовательного процесса.</w:t>
      </w:r>
    </w:p>
    <w:p w14:paraId="5A1766CD">
      <w:pPr>
        <w:ind w:left="567"/>
        <w:jc w:val="both"/>
        <w:rPr>
          <w:rStyle w:val="20"/>
          <w:rFonts w:asciiTheme="majorBidi" w:hAnsiTheme="majorBidi" w:cstheme="majorBidi"/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rStyle w:val="20"/>
          <w:sz w:val="24"/>
          <w:szCs w:val="24"/>
        </w:rPr>
        <w:t xml:space="preserve">   </w:t>
      </w:r>
      <w:r>
        <w:rPr>
          <w:rStyle w:val="20"/>
          <w:rFonts w:asciiTheme="majorBidi" w:hAnsiTheme="majorBidi" w:cstheme="majorBidi"/>
          <w:sz w:val="24"/>
          <w:szCs w:val="24"/>
        </w:rPr>
        <w:t>Промежуточная аттестация обучающихся осуществляется в соответствии с календарным учебным графиком.</w:t>
      </w:r>
    </w:p>
    <w:p w14:paraId="1836626B">
      <w:pPr>
        <w:ind w:left="567"/>
        <w:jc w:val="both"/>
        <w:rPr>
          <w:rStyle w:val="20"/>
          <w:rFonts w:asciiTheme="majorBidi" w:hAnsiTheme="majorBidi" w:cstheme="majorBidi"/>
          <w:sz w:val="24"/>
          <w:szCs w:val="24"/>
        </w:rPr>
      </w:pPr>
      <w:r>
        <w:rPr>
          <w:rStyle w:val="20"/>
          <w:rFonts w:asciiTheme="majorBidi" w:hAnsiTheme="majorBidi" w:cstheme="majorBidi"/>
          <w:sz w:val="24"/>
          <w:szCs w:val="24"/>
        </w:rPr>
        <w:t xml:space="preserve">      Во 2-4 классах проводится промежуточная аттестация, которая сопровождается проведением контрольных мероприятий по всем предметам обязательной части учебного плана. </w:t>
      </w:r>
      <w:r>
        <w:rPr>
          <w:rStyle w:val="20"/>
          <w:sz w:val="24"/>
          <w:szCs w:val="24"/>
        </w:rPr>
        <w:t xml:space="preserve">Формы и порядок проведения промежуточной аттестации определяются «Положением о формах, периодичности, порядке текущего контроля успеваемости и промежуточной аттестации обучающихся МАОУ «Аромашевская СОШ им.В.Д.Кармацкого». </w:t>
      </w:r>
      <w:r>
        <w:rPr>
          <w:rStyle w:val="20"/>
          <w:rFonts w:asciiTheme="majorBidi" w:hAnsiTheme="majorBidi" w:cstheme="majorBidi"/>
          <w:sz w:val="24"/>
          <w:szCs w:val="24"/>
        </w:rPr>
        <w:t>Оценки по русскому языку, математике и предметами на основе случайного выбора, полученные обучающимися за выполнение Всероссийских проверочных работ (ВПР), учитываются как оценки, полученные на промежуточной аттестации.</w:t>
      </w:r>
    </w:p>
    <w:p w14:paraId="6386B0D1">
      <w:pPr>
        <w:ind w:left="567"/>
        <w:jc w:val="both"/>
        <w:rPr>
          <w:rStyle w:val="20"/>
          <w:rFonts w:asciiTheme="majorBidi" w:hAnsiTheme="majorBidi" w:cstheme="majorBidi"/>
        </w:rPr>
      </w:pPr>
    </w:p>
    <w:p w14:paraId="2EDCC0AF">
      <w:pPr>
        <w:ind w:left="567" w:right="388"/>
        <w:jc w:val="both"/>
        <w:rPr>
          <w:rStyle w:val="20"/>
          <w:sz w:val="24"/>
          <w:szCs w:val="24"/>
        </w:rPr>
      </w:pPr>
    </w:p>
    <w:p w14:paraId="5888C8F9">
      <w:pPr>
        <w:spacing w:before="90" w:line="272" w:lineRule="exact"/>
        <w:ind w:left="3061"/>
        <w:jc w:val="both"/>
        <w:rPr>
          <w:sz w:val="24"/>
          <w:szCs w:val="24"/>
        </w:rPr>
      </w:pPr>
    </w:p>
    <w:p w14:paraId="13ED999F">
      <w:pPr>
        <w:spacing w:before="90" w:line="272" w:lineRule="exact"/>
        <w:ind w:left="3061"/>
        <w:jc w:val="both"/>
        <w:rPr>
          <w:sz w:val="24"/>
          <w:szCs w:val="24"/>
        </w:rPr>
      </w:pPr>
    </w:p>
    <w:p w14:paraId="0A23A50D">
      <w:pPr>
        <w:spacing w:before="90" w:line="272" w:lineRule="exact"/>
        <w:ind w:left="3061"/>
        <w:jc w:val="both"/>
        <w:rPr>
          <w:sz w:val="24"/>
          <w:szCs w:val="24"/>
        </w:rPr>
      </w:pPr>
    </w:p>
    <w:p w14:paraId="3CD2EA1E">
      <w:pPr>
        <w:spacing w:before="90" w:line="272" w:lineRule="exact"/>
        <w:ind w:left="3061"/>
        <w:jc w:val="both"/>
        <w:rPr>
          <w:sz w:val="24"/>
          <w:szCs w:val="24"/>
        </w:rPr>
      </w:pPr>
    </w:p>
    <w:p w14:paraId="7994847F">
      <w:pPr>
        <w:spacing w:before="90" w:line="272" w:lineRule="exact"/>
        <w:ind w:left="3061"/>
        <w:jc w:val="both"/>
        <w:rPr>
          <w:sz w:val="24"/>
          <w:szCs w:val="24"/>
        </w:rPr>
      </w:pPr>
    </w:p>
    <w:p w14:paraId="6E61094F">
      <w:pPr>
        <w:spacing w:before="90" w:line="272" w:lineRule="exact"/>
        <w:ind w:left="3061"/>
        <w:jc w:val="both"/>
        <w:rPr>
          <w:sz w:val="24"/>
          <w:szCs w:val="24"/>
        </w:rPr>
      </w:pPr>
    </w:p>
    <w:p w14:paraId="5FEDDE1F">
      <w:pPr>
        <w:spacing w:before="90" w:line="272" w:lineRule="exact"/>
        <w:ind w:left="3061"/>
        <w:jc w:val="both"/>
        <w:rPr>
          <w:sz w:val="24"/>
          <w:szCs w:val="24"/>
        </w:rPr>
      </w:pPr>
      <w:r>
        <w:rPr>
          <w:sz w:val="24"/>
          <w:szCs w:val="24"/>
        </w:rPr>
        <w:t>Формы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промежуточной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аттестации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обучающихся</w:t>
      </w:r>
    </w:p>
    <w:p w14:paraId="3AA23D01">
      <w:pPr>
        <w:pStyle w:val="7"/>
      </w:pPr>
    </w:p>
    <w:tbl>
      <w:tblPr>
        <w:tblStyle w:val="9"/>
        <w:tblW w:w="0" w:type="auto"/>
        <w:tblInd w:w="8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78"/>
        <w:gridCol w:w="2283"/>
        <w:gridCol w:w="2432"/>
        <w:gridCol w:w="2173"/>
      </w:tblGrid>
      <w:tr w14:paraId="6151D5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2878" w:type="dxa"/>
          </w:tcPr>
          <w:p w14:paraId="72DF58BE">
            <w:pPr>
              <w:pStyle w:val="11"/>
              <w:spacing w:line="247" w:lineRule="exact"/>
              <w:ind w:left="1079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Предмет</w:t>
            </w:r>
          </w:p>
        </w:tc>
        <w:tc>
          <w:tcPr>
            <w:tcW w:w="2283" w:type="dxa"/>
          </w:tcPr>
          <w:p w14:paraId="53191B39">
            <w:pPr>
              <w:pStyle w:val="11"/>
              <w:spacing w:line="270" w:lineRule="exact"/>
              <w:ind w:left="1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32" w:type="dxa"/>
          </w:tcPr>
          <w:p w14:paraId="20954FEF">
            <w:pPr>
              <w:pStyle w:val="11"/>
              <w:spacing w:line="270" w:lineRule="exact"/>
              <w:ind w:left="14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73" w:type="dxa"/>
          </w:tcPr>
          <w:p w14:paraId="738A7C29">
            <w:pPr>
              <w:pStyle w:val="11"/>
              <w:spacing w:line="270" w:lineRule="exact"/>
              <w:ind w:left="14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14:paraId="13B1E3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2878" w:type="dxa"/>
          </w:tcPr>
          <w:p w14:paraId="6259B556">
            <w:pPr>
              <w:pStyle w:val="11"/>
              <w:spacing w:line="27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Русский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язык</w:t>
            </w:r>
          </w:p>
        </w:tc>
        <w:tc>
          <w:tcPr>
            <w:tcW w:w="2283" w:type="dxa"/>
          </w:tcPr>
          <w:p w14:paraId="49D0134D">
            <w:pPr>
              <w:pStyle w:val="11"/>
              <w:spacing w:line="269" w:lineRule="exact"/>
              <w:ind w:left="112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Диктант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</w:p>
          <w:p w14:paraId="629FBFEC">
            <w:pPr>
              <w:pStyle w:val="11"/>
              <w:spacing w:line="269" w:lineRule="exact"/>
              <w:ind w:left="11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 xml:space="preserve">с </w:t>
            </w:r>
            <w:r>
              <w:rPr>
                <w:spacing w:val="-2"/>
                <w:sz w:val="24"/>
                <w:szCs w:val="24"/>
              </w:rPr>
              <w:t>грамматическим заданием</w:t>
            </w:r>
          </w:p>
        </w:tc>
        <w:tc>
          <w:tcPr>
            <w:tcW w:w="2432" w:type="dxa"/>
          </w:tcPr>
          <w:p w14:paraId="2F9F1542">
            <w:pPr>
              <w:pStyle w:val="11"/>
              <w:spacing w:line="269" w:lineRule="exact"/>
              <w:ind w:left="110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Диктант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</w:p>
          <w:p w14:paraId="5ECEA776">
            <w:pPr>
              <w:pStyle w:val="11"/>
              <w:spacing w:line="269" w:lineRule="exact"/>
              <w:ind w:left="1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 xml:space="preserve">с  </w:t>
            </w:r>
            <w:r>
              <w:rPr>
                <w:spacing w:val="-2"/>
                <w:sz w:val="24"/>
                <w:szCs w:val="24"/>
              </w:rPr>
              <w:t>грамматическим заданием</w:t>
            </w:r>
          </w:p>
        </w:tc>
        <w:tc>
          <w:tcPr>
            <w:tcW w:w="2173" w:type="dxa"/>
          </w:tcPr>
          <w:p w14:paraId="53C9F216">
            <w:pPr>
              <w:pStyle w:val="11"/>
              <w:spacing w:line="270" w:lineRule="exact"/>
              <w:ind w:left="109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ВПР</w:t>
            </w:r>
          </w:p>
        </w:tc>
      </w:tr>
      <w:tr w14:paraId="7625A7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2878" w:type="dxa"/>
          </w:tcPr>
          <w:p w14:paraId="0572BF4A">
            <w:pPr>
              <w:pStyle w:val="11"/>
              <w:spacing w:line="268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Литературное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чтение</w:t>
            </w:r>
          </w:p>
        </w:tc>
        <w:tc>
          <w:tcPr>
            <w:tcW w:w="2283" w:type="dxa"/>
          </w:tcPr>
          <w:p w14:paraId="17868CA5">
            <w:pPr>
              <w:ind w:left="11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432" w:type="dxa"/>
          </w:tcPr>
          <w:p w14:paraId="77791E75">
            <w:pPr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173" w:type="dxa"/>
          </w:tcPr>
          <w:p w14:paraId="7DFC190C">
            <w:pPr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Контрольная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работа/ВПР  </w:t>
            </w:r>
          </w:p>
        </w:tc>
      </w:tr>
      <w:tr w14:paraId="3B67C2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2878" w:type="dxa"/>
          </w:tcPr>
          <w:p w14:paraId="67B2A183">
            <w:pPr>
              <w:pStyle w:val="11"/>
              <w:spacing w:line="27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Родной</w:t>
            </w:r>
            <w:r>
              <w:rPr>
                <w:spacing w:val="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язык</w:t>
            </w:r>
          </w:p>
        </w:tc>
        <w:tc>
          <w:tcPr>
            <w:tcW w:w="2283" w:type="dxa"/>
          </w:tcPr>
          <w:p w14:paraId="040368E6">
            <w:pPr>
              <w:ind w:left="11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432" w:type="dxa"/>
          </w:tcPr>
          <w:p w14:paraId="6B92FDBF">
            <w:pPr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173" w:type="dxa"/>
          </w:tcPr>
          <w:p w14:paraId="34240F1A">
            <w:pPr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Тест</w:t>
            </w:r>
          </w:p>
        </w:tc>
      </w:tr>
      <w:tr w14:paraId="47804E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2878" w:type="dxa"/>
          </w:tcPr>
          <w:p w14:paraId="24B0BD06">
            <w:pPr>
              <w:pStyle w:val="11"/>
              <w:spacing w:line="27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Литературное чтение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 родном  языке </w:t>
            </w:r>
          </w:p>
        </w:tc>
        <w:tc>
          <w:tcPr>
            <w:tcW w:w="2283" w:type="dxa"/>
          </w:tcPr>
          <w:p w14:paraId="181075AC">
            <w:pPr>
              <w:ind w:left="11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432" w:type="dxa"/>
          </w:tcPr>
          <w:p w14:paraId="41982297">
            <w:pPr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173" w:type="dxa"/>
          </w:tcPr>
          <w:p w14:paraId="401CD5CA">
            <w:pPr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Тест</w:t>
            </w:r>
          </w:p>
        </w:tc>
      </w:tr>
      <w:tr w14:paraId="20CC75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878" w:type="dxa"/>
          </w:tcPr>
          <w:p w14:paraId="60ED3FD9">
            <w:pPr>
              <w:pStyle w:val="11"/>
              <w:spacing w:line="230" w:lineRule="auto"/>
              <w:ind w:left="107" w:right="8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Иностранный 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язык </w:t>
            </w:r>
          </w:p>
        </w:tc>
        <w:tc>
          <w:tcPr>
            <w:tcW w:w="2283" w:type="dxa"/>
          </w:tcPr>
          <w:p w14:paraId="4FD8FF6A">
            <w:pPr>
              <w:ind w:left="11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Контрольная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432" w:type="dxa"/>
          </w:tcPr>
          <w:p w14:paraId="19E02146">
            <w:pPr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Контрольная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173" w:type="dxa"/>
          </w:tcPr>
          <w:p w14:paraId="46A939D4">
            <w:pPr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Контрольная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работа/ВПР</w:t>
            </w:r>
          </w:p>
        </w:tc>
      </w:tr>
      <w:tr w14:paraId="746409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2878" w:type="dxa"/>
          </w:tcPr>
          <w:p w14:paraId="1E7BEB23">
            <w:pPr>
              <w:pStyle w:val="11"/>
              <w:ind w:left="107" w:right="80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Математика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</w:p>
        </w:tc>
        <w:tc>
          <w:tcPr>
            <w:tcW w:w="2283" w:type="dxa"/>
          </w:tcPr>
          <w:p w14:paraId="03431CE3">
            <w:pPr>
              <w:pStyle w:val="11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Контрольная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432" w:type="dxa"/>
          </w:tcPr>
          <w:p w14:paraId="0931866D">
            <w:pPr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Контрольная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2173" w:type="dxa"/>
          </w:tcPr>
          <w:p w14:paraId="73CA025B">
            <w:pPr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ВПР</w:t>
            </w:r>
          </w:p>
        </w:tc>
      </w:tr>
      <w:tr w14:paraId="48D57D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2878" w:type="dxa"/>
          </w:tcPr>
          <w:p w14:paraId="05605C11">
            <w:pPr>
              <w:pStyle w:val="11"/>
              <w:spacing w:line="256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Окружающий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мир</w:t>
            </w:r>
          </w:p>
        </w:tc>
        <w:tc>
          <w:tcPr>
            <w:tcW w:w="2283" w:type="dxa"/>
          </w:tcPr>
          <w:p w14:paraId="58E6DA31">
            <w:pPr>
              <w:pStyle w:val="11"/>
              <w:spacing w:line="256" w:lineRule="exact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432" w:type="dxa"/>
          </w:tcPr>
          <w:p w14:paraId="58DA09AE">
            <w:pPr>
              <w:pStyle w:val="11"/>
              <w:spacing w:line="256" w:lineRule="exact"/>
              <w:ind w:left="110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Тест</w:t>
            </w:r>
          </w:p>
        </w:tc>
        <w:tc>
          <w:tcPr>
            <w:tcW w:w="2173" w:type="dxa"/>
          </w:tcPr>
          <w:p w14:paraId="59F30D6E">
            <w:pPr>
              <w:pStyle w:val="11"/>
              <w:spacing w:line="256" w:lineRule="exact"/>
              <w:ind w:left="109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Контрольная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 xml:space="preserve">работа/ВПР  </w:t>
            </w:r>
          </w:p>
        </w:tc>
      </w:tr>
      <w:tr w14:paraId="32AE6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2878" w:type="dxa"/>
          </w:tcPr>
          <w:p w14:paraId="7B7A6EDA">
            <w:pPr>
              <w:pStyle w:val="11"/>
              <w:spacing w:line="263" w:lineRule="exact"/>
              <w:ind w:left="10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Труд (технология)</w:t>
            </w:r>
          </w:p>
        </w:tc>
        <w:tc>
          <w:tcPr>
            <w:tcW w:w="2283" w:type="dxa"/>
          </w:tcPr>
          <w:p w14:paraId="290DCE40">
            <w:pPr>
              <w:pStyle w:val="11"/>
              <w:ind w:left="112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432" w:type="dxa"/>
          </w:tcPr>
          <w:p w14:paraId="7ECDC18C">
            <w:pPr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173" w:type="dxa"/>
          </w:tcPr>
          <w:p w14:paraId="4633E929">
            <w:pPr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14:paraId="437002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2878" w:type="dxa"/>
          </w:tcPr>
          <w:p w14:paraId="74ED75C5">
            <w:pPr>
              <w:pStyle w:val="11"/>
              <w:spacing w:line="263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283" w:type="dxa"/>
          </w:tcPr>
          <w:p w14:paraId="0D070A49">
            <w:pPr>
              <w:ind w:left="11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432" w:type="dxa"/>
          </w:tcPr>
          <w:p w14:paraId="3BB2F90D">
            <w:pPr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173" w:type="dxa"/>
          </w:tcPr>
          <w:p w14:paraId="6D8E8832">
            <w:pPr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14:paraId="239EB3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2878" w:type="dxa"/>
          </w:tcPr>
          <w:p w14:paraId="5B2B6472">
            <w:pPr>
              <w:pStyle w:val="11"/>
              <w:spacing w:line="263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Музыка</w:t>
            </w:r>
          </w:p>
        </w:tc>
        <w:tc>
          <w:tcPr>
            <w:tcW w:w="2283" w:type="dxa"/>
          </w:tcPr>
          <w:p w14:paraId="652C3A49">
            <w:pPr>
              <w:ind w:left="11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432" w:type="dxa"/>
          </w:tcPr>
          <w:p w14:paraId="3161E028">
            <w:pPr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  <w:tc>
          <w:tcPr>
            <w:tcW w:w="2173" w:type="dxa"/>
          </w:tcPr>
          <w:p w14:paraId="60E884FA">
            <w:pPr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14:paraId="7A54E6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2878" w:type="dxa"/>
          </w:tcPr>
          <w:p w14:paraId="095876A8">
            <w:pPr>
              <w:pStyle w:val="11"/>
              <w:spacing w:line="263" w:lineRule="exact"/>
              <w:ind w:left="10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ОРКСЭ</w:t>
            </w:r>
          </w:p>
        </w:tc>
        <w:tc>
          <w:tcPr>
            <w:tcW w:w="2283" w:type="dxa"/>
          </w:tcPr>
          <w:p w14:paraId="3B123DC7">
            <w:pPr>
              <w:pStyle w:val="11"/>
              <w:ind w:left="112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432" w:type="dxa"/>
          </w:tcPr>
          <w:p w14:paraId="0E29E13C">
            <w:pPr>
              <w:pStyle w:val="11"/>
              <w:ind w:left="11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173" w:type="dxa"/>
          </w:tcPr>
          <w:p w14:paraId="449410E7">
            <w:pPr>
              <w:pStyle w:val="11"/>
              <w:ind w:left="109" w:right="809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Проект</w:t>
            </w:r>
          </w:p>
        </w:tc>
      </w:tr>
      <w:tr w14:paraId="0895A2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2878" w:type="dxa"/>
          </w:tcPr>
          <w:p w14:paraId="1F0BB212">
            <w:pPr>
              <w:pStyle w:val="11"/>
              <w:spacing w:line="261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культура</w:t>
            </w:r>
          </w:p>
        </w:tc>
        <w:tc>
          <w:tcPr>
            <w:tcW w:w="2283" w:type="dxa"/>
          </w:tcPr>
          <w:p w14:paraId="0D78965B">
            <w:pPr>
              <w:pStyle w:val="11"/>
              <w:spacing w:line="261" w:lineRule="exact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Сдача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нормативов по уровню физического развития</w:t>
            </w:r>
          </w:p>
        </w:tc>
        <w:tc>
          <w:tcPr>
            <w:tcW w:w="2432" w:type="dxa"/>
          </w:tcPr>
          <w:p w14:paraId="2F98E6E3">
            <w:pPr>
              <w:pStyle w:val="11"/>
              <w:spacing w:line="261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Сдача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нормативов по уровню физического развития</w:t>
            </w:r>
          </w:p>
        </w:tc>
        <w:tc>
          <w:tcPr>
            <w:tcW w:w="2173" w:type="dxa"/>
          </w:tcPr>
          <w:p w14:paraId="6C382F8F">
            <w:pPr>
              <w:pStyle w:val="11"/>
              <w:spacing w:line="261" w:lineRule="exact"/>
              <w:ind w:left="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Сдача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нормативов по уровню физического развития</w:t>
            </w:r>
          </w:p>
        </w:tc>
      </w:tr>
    </w:tbl>
    <w:p w14:paraId="08A51610">
      <w:pPr>
        <w:spacing w:line="256" w:lineRule="exact"/>
        <w:rPr>
          <w:sz w:val="24"/>
          <w:szCs w:val="24"/>
        </w:rPr>
        <w:sectPr>
          <w:footerReference r:id="rId3" w:type="default"/>
          <w:type w:val="continuous"/>
          <w:pgSz w:w="11920" w:h="16850"/>
          <w:pgMar w:top="851" w:right="440" w:bottom="851" w:left="460" w:header="0" w:footer="1055" w:gutter="0"/>
          <w:cols w:space="720" w:num="1"/>
        </w:sectPr>
      </w:pPr>
    </w:p>
    <w:p w14:paraId="2B6C9054">
      <w:pPr>
        <w:shd w:val="clear" w:color="auto" w:fill="FFFFFF"/>
        <w:jc w:val="both"/>
        <w:rPr>
          <w:sz w:val="24"/>
          <w:szCs w:val="24"/>
        </w:rPr>
      </w:pPr>
    </w:p>
    <w:p w14:paraId="38696986">
      <w:pPr>
        <w:shd w:val="clear" w:color="auto" w:fill="FFFFFF"/>
        <w:jc w:val="both"/>
        <w:rPr>
          <w:sz w:val="24"/>
          <w:szCs w:val="24"/>
        </w:rPr>
      </w:pPr>
    </w:p>
    <w:p w14:paraId="4DD4D6B2">
      <w:pPr>
        <w:shd w:val="clear" w:color="auto" w:fill="FFFFFF"/>
        <w:jc w:val="both"/>
        <w:rPr>
          <w:sz w:val="24"/>
          <w:szCs w:val="24"/>
        </w:rPr>
      </w:pPr>
    </w:p>
    <w:p w14:paraId="57F33586">
      <w:pPr>
        <w:shd w:val="clear" w:color="auto" w:fill="FFFFFF"/>
        <w:jc w:val="both"/>
        <w:rPr>
          <w:sz w:val="24"/>
          <w:szCs w:val="24"/>
        </w:rPr>
      </w:pPr>
    </w:p>
    <w:p w14:paraId="45F5F756">
      <w:pPr>
        <w:shd w:val="clear" w:color="auto" w:fill="FFFFFF"/>
        <w:jc w:val="both"/>
        <w:rPr>
          <w:sz w:val="24"/>
          <w:szCs w:val="24"/>
        </w:rPr>
      </w:pPr>
    </w:p>
    <w:p w14:paraId="5DC70577">
      <w:pPr>
        <w:shd w:val="clear" w:color="auto" w:fill="FFFFFF"/>
        <w:jc w:val="both"/>
        <w:rPr>
          <w:sz w:val="24"/>
          <w:szCs w:val="24"/>
        </w:rPr>
      </w:pPr>
    </w:p>
    <w:p w14:paraId="3A4C7FEE">
      <w:pPr>
        <w:shd w:val="clear" w:color="auto" w:fill="FFFFFF"/>
        <w:jc w:val="both"/>
        <w:rPr>
          <w:sz w:val="24"/>
          <w:szCs w:val="24"/>
        </w:rPr>
      </w:pPr>
    </w:p>
    <w:p w14:paraId="42B927FC">
      <w:pPr>
        <w:shd w:val="clear" w:color="auto" w:fill="FFFFFF"/>
        <w:jc w:val="both"/>
        <w:rPr>
          <w:sz w:val="24"/>
          <w:szCs w:val="24"/>
        </w:rPr>
      </w:pPr>
    </w:p>
    <w:p w14:paraId="6B77092D">
      <w:pPr>
        <w:shd w:val="clear" w:color="auto" w:fill="FFFFFF"/>
        <w:jc w:val="both"/>
        <w:rPr>
          <w:sz w:val="24"/>
          <w:szCs w:val="24"/>
        </w:rPr>
      </w:pPr>
    </w:p>
    <w:p w14:paraId="00B4179F">
      <w:pPr>
        <w:shd w:val="clear" w:color="auto" w:fill="FFFFFF"/>
        <w:jc w:val="both"/>
        <w:rPr>
          <w:sz w:val="24"/>
          <w:szCs w:val="24"/>
        </w:rPr>
      </w:pPr>
    </w:p>
    <w:p w14:paraId="7B6181FD">
      <w:pPr>
        <w:shd w:val="clear" w:color="auto" w:fill="FFFFFF"/>
        <w:jc w:val="both"/>
        <w:rPr>
          <w:sz w:val="24"/>
          <w:szCs w:val="24"/>
        </w:rPr>
      </w:pPr>
    </w:p>
    <w:p w14:paraId="3CA0C47A">
      <w:pPr>
        <w:shd w:val="clear" w:color="auto" w:fill="FFFFFF"/>
        <w:jc w:val="both"/>
        <w:rPr>
          <w:sz w:val="24"/>
          <w:szCs w:val="24"/>
        </w:rPr>
      </w:pPr>
    </w:p>
    <w:p w14:paraId="627FE556">
      <w:pPr>
        <w:shd w:val="clear" w:color="auto" w:fill="FFFFFF"/>
        <w:jc w:val="both"/>
        <w:rPr>
          <w:sz w:val="24"/>
          <w:szCs w:val="24"/>
        </w:rPr>
      </w:pPr>
    </w:p>
    <w:p w14:paraId="5D8D8861">
      <w:pPr>
        <w:shd w:val="clear" w:color="auto" w:fill="FFFFFF"/>
        <w:jc w:val="both"/>
        <w:rPr>
          <w:sz w:val="24"/>
          <w:szCs w:val="24"/>
        </w:rPr>
      </w:pPr>
    </w:p>
    <w:p w14:paraId="6EACE0EE">
      <w:pPr>
        <w:shd w:val="clear" w:color="auto" w:fill="FFFFFF"/>
        <w:jc w:val="both"/>
        <w:rPr>
          <w:sz w:val="24"/>
          <w:szCs w:val="24"/>
        </w:rPr>
      </w:pPr>
    </w:p>
    <w:p w14:paraId="5B9B13C0">
      <w:pPr>
        <w:shd w:val="clear" w:color="auto" w:fill="FFFFFF"/>
        <w:jc w:val="both"/>
        <w:rPr>
          <w:sz w:val="24"/>
          <w:szCs w:val="24"/>
        </w:rPr>
      </w:pPr>
    </w:p>
    <w:p w14:paraId="05211CE5">
      <w:pPr>
        <w:shd w:val="clear" w:color="auto" w:fill="FFFFFF"/>
        <w:jc w:val="both"/>
        <w:rPr>
          <w:sz w:val="24"/>
          <w:szCs w:val="24"/>
        </w:rPr>
      </w:pPr>
    </w:p>
    <w:p w14:paraId="16825A18">
      <w:pPr>
        <w:shd w:val="clear" w:color="auto" w:fill="FFFFFF"/>
        <w:jc w:val="both"/>
        <w:rPr>
          <w:sz w:val="24"/>
          <w:szCs w:val="24"/>
        </w:rPr>
      </w:pPr>
    </w:p>
    <w:p w14:paraId="1AAB7872">
      <w:pPr>
        <w:shd w:val="clear" w:color="auto" w:fill="FFFFFF"/>
        <w:jc w:val="both"/>
        <w:rPr>
          <w:sz w:val="24"/>
          <w:szCs w:val="24"/>
        </w:rPr>
      </w:pPr>
    </w:p>
    <w:p w14:paraId="5A24D6F2">
      <w:pPr>
        <w:shd w:val="clear" w:color="auto" w:fill="FFFFFF"/>
        <w:jc w:val="both"/>
        <w:rPr>
          <w:sz w:val="24"/>
          <w:szCs w:val="24"/>
        </w:rPr>
      </w:pPr>
    </w:p>
    <w:p w14:paraId="6B296546">
      <w:pPr>
        <w:shd w:val="clear" w:color="auto" w:fill="FFFFFF"/>
        <w:jc w:val="both"/>
        <w:rPr>
          <w:sz w:val="24"/>
          <w:szCs w:val="24"/>
        </w:rPr>
      </w:pPr>
    </w:p>
    <w:p w14:paraId="7254D282">
      <w:pPr>
        <w:shd w:val="clear" w:color="auto" w:fill="FFFFFF"/>
        <w:jc w:val="both"/>
        <w:rPr>
          <w:sz w:val="24"/>
          <w:szCs w:val="24"/>
        </w:rPr>
      </w:pPr>
    </w:p>
    <w:p w14:paraId="694153A4">
      <w:pPr>
        <w:shd w:val="clear" w:color="auto" w:fill="FFFFFF"/>
        <w:jc w:val="both"/>
        <w:rPr>
          <w:sz w:val="24"/>
          <w:szCs w:val="24"/>
        </w:rPr>
      </w:pPr>
    </w:p>
    <w:p w14:paraId="2C177635">
      <w:pPr>
        <w:shd w:val="clear" w:color="auto" w:fill="FFFFFF"/>
        <w:jc w:val="both"/>
        <w:rPr>
          <w:sz w:val="24"/>
          <w:szCs w:val="24"/>
        </w:rPr>
      </w:pPr>
    </w:p>
    <w:p w14:paraId="5775ADDF">
      <w:pPr>
        <w:shd w:val="clear" w:color="auto" w:fill="FFFFFF"/>
        <w:jc w:val="both"/>
        <w:rPr>
          <w:sz w:val="24"/>
          <w:szCs w:val="24"/>
        </w:rPr>
      </w:pPr>
    </w:p>
    <w:p w14:paraId="051A793B">
      <w:pPr>
        <w:shd w:val="clear" w:color="auto" w:fill="FFFFFF"/>
        <w:jc w:val="both"/>
        <w:rPr>
          <w:sz w:val="24"/>
          <w:szCs w:val="24"/>
        </w:rPr>
      </w:pPr>
    </w:p>
    <w:p w14:paraId="484602D4">
      <w:pPr>
        <w:shd w:val="clear" w:color="auto" w:fill="FFFFFF"/>
        <w:jc w:val="both"/>
        <w:rPr>
          <w:sz w:val="24"/>
          <w:szCs w:val="24"/>
        </w:rPr>
      </w:pPr>
    </w:p>
    <w:p w14:paraId="17DCB829">
      <w:pPr>
        <w:ind w:left="567" w:right="141"/>
        <w:jc w:val="center"/>
        <w:rPr>
          <w:rStyle w:val="20"/>
          <w:sz w:val="24"/>
          <w:szCs w:val="24"/>
        </w:rPr>
      </w:pPr>
      <w:r>
        <w:rPr>
          <w:rStyle w:val="20"/>
          <w:sz w:val="24"/>
          <w:szCs w:val="24"/>
        </w:rPr>
        <w:t xml:space="preserve">Учебный план </w:t>
      </w:r>
    </w:p>
    <w:p w14:paraId="627AC892">
      <w:pPr>
        <w:ind w:left="567" w:right="141"/>
        <w:jc w:val="center"/>
        <w:rPr>
          <w:sz w:val="24"/>
          <w:szCs w:val="24"/>
        </w:rPr>
      </w:pPr>
      <w:r>
        <w:rPr>
          <w:sz w:val="24"/>
          <w:szCs w:val="24"/>
        </w:rPr>
        <w:t>на 2026-2027 учебный год</w:t>
      </w:r>
    </w:p>
    <w:p w14:paraId="30CC30AE">
      <w:pPr>
        <w:suppressAutoHyphens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  <w:r>
        <w:rPr>
          <w:rFonts w:eastAsia="Lucida Sans Unicode"/>
          <w:b/>
          <w:kern w:val="2"/>
          <w:sz w:val="24"/>
          <w:szCs w:val="24"/>
          <w:lang w:eastAsia="hi-IN" w:bidi="hi-IN"/>
        </w:rPr>
        <w:t>(вариант 1) (5-дневная учебная неделя)</w:t>
      </w:r>
    </w:p>
    <w:p w14:paraId="585E4DDB">
      <w:pPr>
        <w:jc w:val="center"/>
        <w:rPr>
          <w:sz w:val="24"/>
          <w:szCs w:val="24"/>
        </w:rPr>
      </w:pPr>
    </w:p>
    <w:p w14:paraId="2EC124E2">
      <w:pPr>
        <w:jc w:val="center"/>
        <w:rPr>
          <w:sz w:val="24"/>
          <w:szCs w:val="24"/>
        </w:rPr>
      </w:pPr>
      <w:r>
        <w:rPr>
          <w:sz w:val="24"/>
          <w:szCs w:val="24"/>
        </w:rPr>
        <w:t>(МАОУ «Аромашевская СОШ им. В.Д. Кармацкого» - 1аб, 2аб, 3абв, 4 бв классы,</w:t>
      </w:r>
    </w:p>
    <w:p w14:paraId="4AF96D7C">
      <w:pPr>
        <w:tabs>
          <w:tab w:val="left" w:pos="156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филиал МАОУ «Аромашевская СОШ им. В.Д. Кармацкого» Кармацкая СОШ, </w:t>
      </w:r>
    </w:p>
    <w:p w14:paraId="0B86743F">
      <w:pPr>
        <w:tabs>
          <w:tab w:val="left" w:pos="156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филиал МАОУ «Аромашевская СОШ им. В.Д. Кармацкого» Кротовская СОШ,</w:t>
      </w:r>
    </w:p>
    <w:p w14:paraId="1C85F78A">
      <w:pPr>
        <w:tabs>
          <w:tab w:val="left" w:pos="156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филиал МАОУ «Аромашевская СОШ им. В.Д. Кармацкого» Новопетровская СОШ,</w:t>
      </w:r>
    </w:p>
    <w:p w14:paraId="0AE8AD78">
      <w:pPr>
        <w:tabs>
          <w:tab w:val="left" w:pos="156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филиал МАОУ «Аромашевская СОШ им. В.Д. Кармацкого» Малиновская ООШ,</w:t>
      </w:r>
    </w:p>
    <w:p w14:paraId="2EA92C51">
      <w:pPr>
        <w:tabs>
          <w:tab w:val="left" w:pos="156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филиал МАОУ «Аромашевская СОШ им. В.Д. Кармацкого» Русаковская СОШ,</w:t>
      </w:r>
    </w:p>
    <w:p w14:paraId="54D09F60">
      <w:pPr>
        <w:tabs>
          <w:tab w:val="left" w:pos="156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филиал МАОУ «Аромашевская СОШ им. В.Д. Кармацкого» Слободчиковская ООШ,</w:t>
      </w:r>
    </w:p>
    <w:p w14:paraId="005B8FAE">
      <w:pPr>
        <w:tabs>
          <w:tab w:val="left" w:pos="1560"/>
        </w:tabs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  <w:r>
        <w:rPr>
          <w:sz w:val="24"/>
          <w:szCs w:val="24"/>
        </w:rPr>
        <w:t xml:space="preserve">     филиал МАОУ «Аромашевская СОШ им. В.Д. Кармацкого» Юрминская СОШ)</w:t>
      </w:r>
    </w:p>
    <w:tbl>
      <w:tblPr>
        <w:tblStyle w:val="3"/>
        <w:tblpPr w:leftFromText="180" w:rightFromText="180" w:vertAnchor="text" w:horzAnchor="margin" w:tblpXSpec="center" w:tblpY="183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5"/>
        <w:gridCol w:w="882"/>
        <w:gridCol w:w="850"/>
        <w:gridCol w:w="992"/>
        <w:gridCol w:w="851"/>
        <w:gridCol w:w="1701"/>
      </w:tblGrid>
      <w:tr w14:paraId="20AF9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Merge w:val="restart"/>
          </w:tcPr>
          <w:p w14:paraId="64E26FE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Учебные предметы/</w:t>
            </w:r>
          </w:p>
          <w:p w14:paraId="3BC2C7D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3575" w:type="dxa"/>
            <w:gridSpan w:val="4"/>
          </w:tcPr>
          <w:p w14:paraId="234B640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Количество часов </w:t>
            </w:r>
          </w:p>
          <w:p w14:paraId="6BE4B20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 неделю</w:t>
            </w:r>
          </w:p>
        </w:tc>
        <w:tc>
          <w:tcPr>
            <w:tcW w:w="1701" w:type="dxa"/>
            <w:vMerge w:val="restart"/>
          </w:tcPr>
          <w:p w14:paraId="1D0B21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</w:tr>
      <w:tr w14:paraId="30932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Merge w:val="continue"/>
          </w:tcPr>
          <w:p w14:paraId="700F5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2" w:type="dxa"/>
          </w:tcPr>
          <w:p w14:paraId="644169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  <w:p w14:paraId="4971D61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6D67D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06BA6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6632A7E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vMerge w:val="continue"/>
          </w:tcPr>
          <w:p w14:paraId="1D2478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14:paraId="4D3D5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7650" w:type="dxa"/>
            <w:gridSpan w:val="5"/>
          </w:tcPr>
          <w:p w14:paraId="3D076C6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Обязательная часть</w:t>
            </w:r>
          </w:p>
        </w:tc>
        <w:tc>
          <w:tcPr>
            <w:tcW w:w="1701" w:type="dxa"/>
          </w:tcPr>
          <w:p w14:paraId="3D8490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14:paraId="4D921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Align w:val="center"/>
          </w:tcPr>
          <w:p w14:paraId="5F8F9B4B">
            <w:pPr>
              <w:suppressAutoHyphens/>
              <w:jc w:val="both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Русский язык</w:t>
            </w:r>
          </w:p>
        </w:tc>
        <w:tc>
          <w:tcPr>
            <w:tcW w:w="882" w:type="dxa"/>
            <w:vAlign w:val="center"/>
          </w:tcPr>
          <w:p w14:paraId="5C37A38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14:paraId="724A398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14:paraId="3DA755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14:paraId="659D70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54FEDC9A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20</w:t>
            </w:r>
          </w:p>
        </w:tc>
      </w:tr>
      <w:tr w14:paraId="0F267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Align w:val="center"/>
          </w:tcPr>
          <w:p w14:paraId="6A6BE42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rFonts w:eastAsia="Lucida Sans Unicode"/>
                <w:bCs/>
                <w:kern w:val="2"/>
                <w:sz w:val="24"/>
                <w:szCs w:val="24"/>
                <w:lang w:eastAsia="hi-IN" w:bidi="hi-IN"/>
              </w:rPr>
              <w:t>Литературное чтение</w:t>
            </w:r>
          </w:p>
        </w:tc>
        <w:tc>
          <w:tcPr>
            <w:tcW w:w="882" w:type="dxa"/>
            <w:vAlign w:val="center"/>
          </w:tcPr>
          <w:p w14:paraId="6A0E452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11A57D8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14:paraId="6FD8545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14:paraId="5AF19A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14:paraId="66701676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16</w:t>
            </w:r>
          </w:p>
        </w:tc>
      </w:tr>
      <w:tr w14:paraId="19A5E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Align w:val="center"/>
          </w:tcPr>
          <w:p w14:paraId="435B7D12">
            <w:pPr>
              <w:jc w:val="both"/>
              <w:rPr>
                <w:rFonts w:eastAsia="Lucida Sans Unicode"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Иностранный язык</w:t>
            </w:r>
          </w:p>
        </w:tc>
        <w:tc>
          <w:tcPr>
            <w:tcW w:w="882" w:type="dxa"/>
            <w:vAlign w:val="center"/>
          </w:tcPr>
          <w:p w14:paraId="73577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14:paraId="0A302C3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29B91A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7812BF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60EB82C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6</w:t>
            </w:r>
          </w:p>
        </w:tc>
      </w:tr>
      <w:tr w14:paraId="58F6D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Align w:val="center"/>
          </w:tcPr>
          <w:p w14:paraId="53273AAC">
            <w:pPr>
              <w:suppressAutoHyphens/>
              <w:jc w:val="both"/>
              <w:rPr>
                <w:rFonts w:eastAsia="Lucida Sans Unicode"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bCs/>
                <w:kern w:val="2"/>
                <w:sz w:val="24"/>
                <w:szCs w:val="24"/>
                <w:lang w:eastAsia="hi-IN" w:bidi="hi-IN"/>
              </w:rPr>
              <w:t>Математика</w:t>
            </w:r>
          </w:p>
        </w:tc>
        <w:tc>
          <w:tcPr>
            <w:tcW w:w="882" w:type="dxa"/>
            <w:vAlign w:val="center"/>
          </w:tcPr>
          <w:p w14:paraId="5AEEC92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286C7E4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14:paraId="144E8E7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14:paraId="1D51C7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14:paraId="2671BCF0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16</w:t>
            </w:r>
          </w:p>
        </w:tc>
      </w:tr>
      <w:tr w14:paraId="5ED0C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Align w:val="center"/>
          </w:tcPr>
          <w:p w14:paraId="5DECDA97">
            <w:pPr>
              <w:suppressAutoHyphens/>
              <w:jc w:val="both"/>
              <w:rPr>
                <w:rFonts w:eastAsia="Lucida Sans Unicode"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bCs/>
                <w:kern w:val="2"/>
                <w:sz w:val="24"/>
                <w:szCs w:val="24"/>
                <w:lang w:eastAsia="hi-IN" w:bidi="hi-IN"/>
              </w:rPr>
              <w:t>Окружающий мир</w:t>
            </w:r>
          </w:p>
        </w:tc>
        <w:tc>
          <w:tcPr>
            <w:tcW w:w="882" w:type="dxa"/>
            <w:vAlign w:val="center"/>
          </w:tcPr>
          <w:p w14:paraId="1363B3A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6DB03F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13B5BA1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483E9F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1349392F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8</w:t>
            </w:r>
          </w:p>
        </w:tc>
      </w:tr>
      <w:tr w14:paraId="003EA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Align w:val="center"/>
          </w:tcPr>
          <w:p w14:paraId="209FC5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религиозных культур и светской этики</w:t>
            </w:r>
          </w:p>
          <w:p w14:paraId="3AE9D195">
            <w:pPr>
              <w:suppressAutoHyphens/>
              <w:autoSpaceDE/>
              <w:autoSpaceDN/>
              <w:ind w:left="322"/>
              <w:rPr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14:paraId="6024DA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14:paraId="45B22C23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84723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14:paraId="7E4119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08477F0B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1</w:t>
            </w:r>
          </w:p>
        </w:tc>
      </w:tr>
      <w:tr w14:paraId="3EA79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Align w:val="center"/>
          </w:tcPr>
          <w:p w14:paraId="60503D5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882" w:type="dxa"/>
            <w:vAlign w:val="center"/>
          </w:tcPr>
          <w:p w14:paraId="7773B6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14:paraId="1A63D18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472DF3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14:paraId="669C42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107D5F11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</w:tr>
      <w:tr w14:paraId="649B5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Align w:val="center"/>
          </w:tcPr>
          <w:p w14:paraId="050C200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Музыка</w:t>
            </w:r>
          </w:p>
        </w:tc>
        <w:tc>
          <w:tcPr>
            <w:tcW w:w="882" w:type="dxa"/>
            <w:vAlign w:val="center"/>
          </w:tcPr>
          <w:p w14:paraId="5C18CA2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14:paraId="2DA8AF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529B4A7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14:paraId="061118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568C21AA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</w:tr>
      <w:tr w14:paraId="6D9BA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</w:tcPr>
          <w:p w14:paraId="5FFB88A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Труд (технология)</w:t>
            </w:r>
          </w:p>
        </w:tc>
        <w:tc>
          <w:tcPr>
            <w:tcW w:w="882" w:type="dxa"/>
            <w:vAlign w:val="center"/>
          </w:tcPr>
          <w:p w14:paraId="041D266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14:paraId="49D82EE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4025083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14:paraId="321E61F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422FCF9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</w:tr>
      <w:tr w14:paraId="7AFAB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Align w:val="center"/>
          </w:tcPr>
          <w:p w14:paraId="3810538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882" w:type="dxa"/>
            <w:vAlign w:val="center"/>
          </w:tcPr>
          <w:p w14:paraId="1B624D1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14:paraId="01696A9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725B75F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7A119B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7BD7A761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9</w:t>
            </w:r>
          </w:p>
        </w:tc>
      </w:tr>
      <w:tr w14:paraId="63B15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Align w:val="center"/>
          </w:tcPr>
          <w:p w14:paraId="3A0152B2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82" w:type="dxa"/>
            <w:vAlign w:val="center"/>
          </w:tcPr>
          <w:p w14:paraId="17E5441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850" w:type="dxa"/>
            <w:vAlign w:val="center"/>
          </w:tcPr>
          <w:p w14:paraId="5D4B919E">
            <w:pPr>
              <w:shd w:val="clear" w:color="auto" w:fill="FFFFFF"/>
              <w:suppressAutoHyphens/>
              <w:jc w:val="center"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  <w:t>22</w:t>
            </w:r>
          </w:p>
        </w:tc>
        <w:tc>
          <w:tcPr>
            <w:tcW w:w="992" w:type="dxa"/>
            <w:vAlign w:val="center"/>
          </w:tcPr>
          <w:p w14:paraId="5EAECA2B">
            <w:pPr>
              <w:shd w:val="clear" w:color="auto" w:fill="FFFFFF"/>
              <w:suppressAutoHyphens/>
              <w:jc w:val="center"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  <w:t>22</w:t>
            </w:r>
          </w:p>
        </w:tc>
        <w:tc>
          <w:tcPr>
            <w:tcW w:w="851" w:type="dxa"/>
            <w:vAlign w:val="center"/>
          </w:tcPr>
          <w:p w14:paraId="580F08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701" w:type="dxa"/>
            <w:vAlign w:val="center"/>
          </w:tcPr>
          <w:p w14:paraId="2D69A472">
            <w:pPr>
              <w:shd w:val="clear" w:color="auto" w:fill="FFFFFF"/>
              <w:suppressAutoHyphens/>
              <w:jc w:val="center"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  <w:t>88</w:t>
            </w:r>
          </w:p>
        </w:tc>
      </w:tr>
      <w:tr w14:paraId="1EDE3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9351" w:type="dxa"/>
            <w:gridSpan w:val="6"/>
            <w:shd w:val="clear" w:color="auto" w:fill="FFFFFF" w:themeFill="background1"/>
          </w:tcPr>
          <w:p w14:paraId="27E063C7">
            <w:pPr>
              <w:rPr>
                <w:b/>
                <w:bCs/>
                <w:sz w:val="24"/>
                <w:szCs w:val="24"/>
              </w:rPr>
            </w:pPr>
          </w:p>
        </w:tc>
      </w:tr>
      <w:tr w14:paraId="42941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5" w:type="dxa"/>
            <w:shd w:val="clear" w:color="auto" w:fill="FFFFFF" w:themeFill="background1"/>
          </w:tcPr>
          <w:p w14:paraId="134076FB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882" w:type="dxa"/>
            <w:shd w:val="clear" w:color="auto" w:fill="FFFFFF" w:themeFill="background1"/>
            <w:vAlign w:val="center"/>
          </w:tcPr>
          <w:p w14:paraId="70E93F4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DF7B2E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945451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D66B10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D60AFB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14:paraId="5E2ED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5" w:type="dxa"/>
          </w:tcPr>
          <w:p w14:paraId="7E43C222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Физическая культура. </w:t>
            </w:r>
          </w:p>
          <w:p w14:paraId="00A3B3F0">
            <w:pPr>
              <w:suppressAutoHyphens/>
              <w:jc w:val="both"/>
              <w:rPr>
                <w:rFonts w:eastAsia="Lucida Sans Unicode"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sz w:val="24"/>
                <w:szCs w:val="24"/>
              </w:rPr>
              <w:t>Модуль «Легкая атлетика»</w:t>
            </w:r>
          </w:p>
        </w:tc>
        <w:tc>
          <w:tcPr>
            <w:tcW w:w="882" w:type="dxa"/>
            <w:shd w:val="clear" w:color="auto" w:fill="auto"/>
            <w:vAlign w:val="center"/>
          </w:tcPr>
          <w:p w14:paraId="08B925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center"/>
          </w:tcPr>
          <w:p w14:paraId="27E01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05F1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14:paraId="46866D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2D1485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14:paraId="616CD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5" w:type="dxa"/>
          </w:tcPr>
          <w:p w14:paraId="794B446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Учебные недели</w:t>
            </w:r>
          </w:p>
        </w:tc>
        <w:tc>
          <w:tcPr>
            <w:tcW w:w="882" w:type="dxa"/>
            <w:shd w:val="clear" w:color="auto" w:fill="auto"/>
            <w:vAlign w:val="center"/>
          </w:tcPr>
          <w:p w14:paraId="5F0038F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850" w:type="dxa"/>
            <w:vAlign w:val="center"/>
          </w:tcPr>
          <w:p w14:paraId="31CCEA1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833AA4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851" w:type="dxa"/>
            <w:vAlign w:val="center"/>
          </w:tcPr>
          <w:p w14:paraId="2BA35AA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701" w:type="dxa"/>
            <w:vAlign w:val="center"/>
          </w:tcPr>
          <w:p w14:paraId="1C55E1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135</w:t>
            </w:r>
          </w:p>
        </w:tc>
      </w:tr>
      <w:tr w14:paraId="0EFA8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5" w:type="dxa"/>
          </w:tcPr>
          <w:p w14:paraId="32B5A08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882" w:type="dxa"/>
            <w:shd w:val="clear" w:color="auto" w:fill="auto"/>
            <w:vAlign w:val="center"/>
          </w:tcPr>
          <w:p w14:paraId="6A1D77F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653 </w:t>
            </w:r>
          </w:p>
          <w:p w14:paraId="7AF6020D">
            <w:pPr>
              <w:ind w:right="-110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(с учетом 15 часов в сентябре-октябре)</w:t>
            </w:r>
          </w:p>
        </w:tc>
        <w:tc>
          <w:tcPr>
            <w:tcW w:w="850" w:type="dxa"/>
            <w:vAlign w:val="center"/>
          </w:tcPr>
          <w:p w14:paraId="7127713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782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3DADD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782</w:t>
            </w:r>
          </w:p>
        </w:tc>
        <w:tc>
          <w:tcPr>
            <w:tcW w:w="851" w:type="dxa"/>
            <w:vAlign w:val="center"/>
          </w:tcPr>
          <w:p w14:paraId="5DE3149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782</w:t>
            </w:r>
          </w:p>
        </w:tc>
        <w:tc>
          <w:tcPr>
            <w:tcW w:w="1701" w:type="dxa"/>
            <w:vAlign w:val="center"/>
          </w:tcPr>
          <w:p w14:paraId="696CB10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2999</w:t>
            </w:r>
          </w:p>
          <w:p w14:paraId="4E295A5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(с учетом 15 часов в сентябре-октябре)</w:t>
            </w:r>
          </w:p>
        </w:tc>
      </w:tr>
      <w:tr w14:paraId="78240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5" w:type="dxa"/>
            <w:shd w:val="clear" w:color="auto" w:fill="FFFFFF" w:themeFill="background1"/>
          </w:tcPr>
          <w:p w14:paraId="5A93A1DE">
            <w:pPr>
              <w:jc w:val="both"/>
              <w:rPr>
                <w:rFonts w:eastAsia="Lucida Sans Unicode"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b/>
                <w:bCs/>
                <w:sz w:val="24"/>
                <w:szCs w:val="24"/>
              </w:rPr>
              <w:t xml:space="preserve">Максимально допустимая  недельная нагрузка, предусмотренная санитарными правилами и гигиеническими нормативами </w:t>
            </w:r>
          </w:p>
        </w:tc>
        <w:tc>
          <w:tcPr>
            <w:tcW w:w="882" w:type="dxa"/>
            <w:shd w:val="clear" w:color="auto" w:fill="FFFFFF" w:themeFill="background1"/>
            <w:vAlign w:val="center"/>
          </w:tcPr>
          <w:p w14:paraId="28D413B1">
            <w:pPr>
              <w:ind w:left="-80" w:firstLine="8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</w:t>
            </w:r>
          </w:p>
          <w:p w14:paraId="4DACC923">
            <w:pPr>
              <w:ind w:left="-80" w:right="-110" w:firstLine="8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0"/>
                <w:szCs w:val="20"/>
              </w:rPr>
              <w:t>(15 часов в сентябре-октябре)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128E4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EEF7F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F725DB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E8E3D3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90</w:t>
            </w:r>
          </w:p>
        </w:tc>
      </w:tr>
    </w:tbl>
    <w:p w14:paraId="7D4E9ACB">
      <w:pPr>
        <w:pStyle w:val="7"/>
      </w:pPr>
    </w:p>
    <w:p w14:paraId="49E815F6">
      <w:pPr>
        <w:pStyle w:val="7"/>
      </w:pPr>
    </w:p>
    <w:p w14:paraId="0967CE2C">
      <w:pPr>
        <w:ind w:left="2552" w:right="1644"/>
        <w:jc w:val="center"/>
        <w:rPr>
          <w:b/>
          <w:sz w:val="24"/>
          <w:szCs w:val="24"/>
        </w:rPr>
      </w:pPr>
    </w:p>
    <w:p w14:paraId="223FBB8B">
      <w:pPr>
        <w:ind w:left="567" w:right="141"/>
        <w:jc w:val="center"/>
        <w:rPr>
          <w:rStyle w:val="20"/>
          <w:sz w:val="24"/>
          <w:szCs w:val="24"/>
        </w:rPr>
      </w:pPr>
    </w:p>
    <w:p w14:paraId="004D81E3">
      <w:pPr>
        <w:ind w:left="567" w:right="141"/>
        <w:jc w:val="center"/>
        <w:rPr>
          <w:rStyle w:val="20"/>
          <w:sz w:val="24"/>
          <w:szCs w:val="24"/>
        </w:rPr>
      </w:pPr>
    </w:p>
    <w:p w14:paraId="243F3BD2">
      <w:pPr>
        <w:ind w:left="567" w:right="141"/>
        <w:jc w:val="center"/>
        <w:rPr>
          <w:rStyle w:val="20"/>
          <w:sz w:val="24"/>
          <w:szCs w:val="24"/>
        </w:rPr>
      </w:pPr>
    </w:p>
    <w:p w14:paraId="2DB74175">
      <w:pPr>
        <w:ind w:left="567" w:right="141"/>
        <w:jc w:val="center"/>
        <w:rPr>
          <w:rStyle w:val="20"/>
          <w:sz w:val="24"/>
          <w:szCs w:val="24"/>
        </w:rPr>
      </w:pPr>
    </w:p>
    <w:p w14:paraId="0233B45B">
      <w:pPr>
        <w:ind w:left="567" w:right="141"/>
        <w:jc w:val="center"/>
        <w:rPr>
          <w:rStyle w:val="20"/>
          <w:sz w:val="24"/>
          <w:szCs w:val="24"/>
        </w:rPr>
      </w:pPr>
    </w:p>
    <w:p w14:paraId="7F93BC59">
      <w:pPr>
        <w:ind w:left="567" w:right="141"/>
        <w:jc w:val="center"/>
        <w:rPr>
          <w:rStyle w:val="20"/>
          <w:sz w:val="24"/>
          <w:szCs w:val="24"/>
        </w:rPr>
      </w:pPr>
    </w:p>
    <w:p w14:paraId="508624E7">
      <w:pPr>
        <w:ind w:left="567" w:right="141"/>
        <w:jc w:val="center"/>
        <w:rPr>
          <w:rStyle w:val="20"/>
          <w:sz w:val="24"/>
          <w:szCs w:val="24"/>
        </w:rPr>
      </w:pPr>
    </w:p>
    <w:p w14:paraId="3D6A701F">
      <w:pPr>
        <w:ind w:left="567" w:right="141"/>
        <w:jc w:val="center"/>
        <w:rPr>
          <w:rStyle w:val="20"/>
          <w:sz w:val="24"/>
          <w:szCs w:val="24"/>
        </w:rPr>
      </w:pPr>
    </w:p>
    <w:p w14:paraId="15C4241C">
      <w:pPr>
        <w:ind w:left="567" w:right="141"/>
        <w:jc w:val="center"/>
        <w:rPr>
          <w:rStyle w:val="20"/>
          <w:sz w:val="24"/>
          <w:szCs w:val="24"/>
        </w:rPr>
      </w:pPr>
    </w:p>
    <w:p w14:paraId="705415F9">
      <w:pPr>
        <w:ind w:left="567" w:right="141"/>
        <w:jc w:val="center"/>
        <w:rPr>
          <w:rStyle w:val="20"/>
          <w:sz w:val="24"/>
          <w:szCs w:val="24"/>
        </w:rPr>
      </w:pPr>
    </w:p>
    <w:p w14:paraId="00EF063D">
      <w:pPr>
        <w:ind w:left="567" w:right="141"/>
        <w:jc w:val="center"/>
        <w:rPr>
          <w:rStyle w:val="20"/>
          <w:sz w:val="24"/>
          <w:szCs w:val="24"/>
        </w:rPr>
      </w:pPr>
    </w:p>
    <w:p w14:paraId="082476B2">
      <w:pPr>
        <w:ind w:left="567" w:right="141"/>
        <w:jc w:val="center"/>
        <w:rPr>
          <w:rStyle w:val="20"/>
          <w:sz w:val="24"/>
          <w:szCs w:val="24"/>
        </w:rPr>
      </w:pPr>
    </w:p>
    <w:p w14:paraId="32BE7D70">
      <w:pPr>
        <w:ind w:left="567" w:right="141"/>
        <w:jc w:val="center"/>
        <w:rPr>
          <w:rStyle w:val="20"/>
          <w:sz w:val="24"/>
          <w:szCs w:val="24"/>
        </w:rPr>
      </w:pPr>
    </w:p>
    <w:p w14:paraId="1F1A11F7">
      <w:pPr>
        <w:ind w:left="567" w:right="141"/>
        <w:jc w:val="center"/>
        <w:rPr>
          <w:rStyle w:val="20"/>
          <w:sz w:val="24"/>
          <w:szCs w:val="24"/>
        </w:rPr>
      </w:pPr>
    </w:p>
    <w:p w14:paraId="4940D585">
      <w:pPr>
        <w:ind w:left="567" w:right="141"/>
        <w:jc w:val="center"/>
        <w:rPr>
          <w:rStyle w:val="20"/>
          <w:sz w:val="24"/>
          <w:szCs w:val="24"/>
        </w:rPr>
      </w:pPr>
    </w:p>
    <w:p w14:paraId="2ECB40EF">
      <w:pPr>
        <w:ind w:left="567" w:right="141"/>
        <w:jc w:val="center"/>
        <w:rPr>
          <w:rStyle w:val="20"/>
          <w:sz w:val="24"/>
          <w:szCs w:val="24"/>
        </w:rPr>
      </w:pPr>
    </w:p>
    <w:p w14:paraId="50701317">
      <w:pPr>
        <w:ind w:left="567" w:right="141"/>
        <w:jc w:val="center"/>
        <w:rPr>
          <w:rStyle w:val="20"/>
          <w:sz w:val="24"/>
          <w:szCs w:val="24"/>
        </w:rPr>
      </w:pPr>
    </w:p>
    <w:p w14:paraId="2C4B90B7">
      <w:pPr>
        <w:ind w:left="567" w:right="141"/>
        <w:jc w:val="center"/>
        <w:rPr>
          <w:rStyle w:val="20"/>
          <w:sz w:val="24"/>
          <w:szCs w:val="24"/>
        </w:rPr>
      </w:pPr>
    </w:p>
    <w:p w14:paraId="34362DB1">
      <w:pPr>
        <w:ind w:left="567" w:right="141"/>
        <w:jc w:val="center"/>
        <w:rPr>
          <w:rStyle w:val="20"/>
          <w:sz w:val="24"/>
          <w:szCs w:val="24"/>
        </w:rPr>
      </w:pPr>
    </w:p>
    <w:p w14:paraId="5C14AC6F">
      <w:pPr>
        <w:ind w:left="567" w:right="141"/>
        <w:jc w:val="center"/>
        <w:rPr>
          <w:rStyle w:val="20"/>
          <w:sz w:val="24"/>
          <w:szCs w:val="24"/>
        </w:rPr>
      </w:pPr>
    </w:p>
    <w:p w14:paraId="2A1534D9">
      <w:pPr>
        <w:ind w:left="567" w:right="141"/>
        <w:jc w:val="center"/>
        <w:rPr>
          <w:rStyle w:val="20"/>
          <w:sz w:val="24"/>
          <w:szCs w:val="24"/>
        </w:rPr>
      </w:pPr>
    </w:p>
    <w:p w14:paraId="00D47909">
      <w:pPr>
        <w:ind w:left="567" w:right="141"/>
        <w:jc w:val="center"/>
        <w:rPr>
          <w:rStyle w:val="20"/>
          <w:sz w:val="24"/>
          <w:szCs w:val="24"/>
        </w:rPr>
      </w:pPr>
    </w:p>
    <w:p w14:paraId="76215385">
      <w:pPr>
        <w:ind w:left="567" w:right="141"/>
        <w:jc w:val="center"/>
        <w:rPr>
          <w:rStyle w:val="20"/>
          <w:sz w:val="24"/>
          <w:szCs w:val="24"/>
        </w:rPr>
      </w:pPr>
    </w:p>
    <w:p w14:paraId="4ED240F3">
      <w:pPr>
        <w:ind w:left="567" w:right="141"/>
        <w:jc w:val="center"/>
        <w:rPr>
          <w:rStyle w:val="20"/>
          <w:sz w:val="24"/>
          <w:szCs w:val="24"/>
        </w:rPr>
      </w:pPr>
    </w:p>
    <w:p w14:paraId="0FA6BF5E">
      <w:pPr>
        <w:ind w:left="567" w:right="141"/>
        <w:jc w:val="center"/>
        <w:rPr>
          <w:rStyle w:val="20"/>
          <w:sz w:val="24"/>
          <w:szCs w:val="24"/>
        </w:rPr>
      </w:pPr>
    </w:p>
    <w:p w14:paraId="0FAC3F36">
      <w:pPr>
        <w:ind w:left="567" w:right="141"/>
        <w:jc w:val="center"/>
        <w:rPr>
          <w:rStyle w:val="20"/>
          <w:sz w:val="24"/>
          <w:szCs w:val="24"/>
        </w:rPr>
      </w:pPr>
    </w:p>
    <w:p w14:paraId="71B39934">
      <w:pPr>
        <w:ind w:left="567" w:right="141"/>
        <w:jc w:val="center"/>
        <w:rPr>
          <w:rStyle w:val="20"/>
          <w:sz w:val="24"/>
          <w:szCs w:val="24"/>
        </w:rPr>
      </w:pPr>
    </w:p>
    <w:p w14:paraId="6ADD7F39">
      <w:pPr>
        <w:ind w:left="567" w:right="141"/>
        <w:jc w:val="center"/>
        <w:rPr>
          <w:rStyle w:val="20"/>
          <w:sz w:val="24"/>
          <w:szCs w:val="24"/>
        </w:rPr>
      </w:pPr>
    </w:p>
    <w:p w14:paraId="20DB71E3">
      <w:pPr>
        <w:ind w:left="567" w:right="141"/>
        <w:jc w:val="center"/>
        <w:rPr>
          <w:rStyle w:val="20"/>
          <w:sz w:val="24"/>
          <w:szCs w:val="24"/>
        </w:rPr>
      </w:pPr>
    </w:p>
    <w:p w14:paraId="409FEE51">
      <w:pPr>
        <w:ind w:left="567" w:right="141"/>
        <w:jc w:val="center"/>
        <w:rPr>
          <w:rStyle w:val="20"/>
          <w:sz w:val="24"/>
          <w:szCs w:val="24"/>
        </w:rPr>
      </w:pPr>
    </w:p>
    <w:p w14:paraId="6397A7A9">
      <w:pPr>
        <w:ind w:left="567" w:right="141"/>
        <w:jc w:val="center"/>
        <w:rPr>
          <w:rStyle w:val="20"/>
          <w:sz w:val="24"/>
          <w:szCs w:val="24"/>
        </w:rPr>
      </w:pPr>
    </w:p>
    <w:p w14:paraId="20948132">
      <w:pPr>
        <w:ind w:left="567" w:right="141"/>
        <w:jc w:val="center"/>
        <w:rPr>
          <w:rStyle w:val="20"/>
          <w:sz w:val="24"/>
          <w:szCs w:val="24"/>
        </w:rPr>
      </w:pPr>
    </w:p>
    <w:p w14:paraId="4F565D56">
      <w:pPr>
        <w:ind w:left="567" w:right="141"/>
        <w:jc w:val="center"/>
        <w:rPr>
          <w:rStyle w:val="20"/>
          <w:sz w:val="24"/>
          <w:szCs w:val="24"/>
        </w:rPr>
      </w:pPr>
    </w:p>
    <w:p w14:paraId="00CA10B1">
      <w:pPr>
        <w:ind w:left="567" w:right="141"/>
        <w:jc w:val="center"/>
        <w:rPr>
          <w:rStyle w:val="20"/>
          <w:sz w:val="24"/>
          <w:szCs w:val="24"/>
        </w:rPr>
      </w:pPr>
    </w:p>
    <w:p w14:paraId="532B4C77">
      <w:pPr>
        <w:ind w:left="567" w:right="141"/>
        <w:jc w:val="center"/>
        <w:rPr>
          <w:rStyle w:val="20"/>
          <w:sz w:val="24"/>
          <w:szCs w:val="24"/>
        </w:rPr>
      </w:pPr>
    </w:p>
    <w:p w14:paraId="7B5F55DA">
      <w:pPr>
        <w:ind w:left="567" w:right="141"/>
        <w:jc w:val="center"/>
        <w:rPr>
          <w:rStyle w:val="20"/>
          <w:sz w:val="24"/>
          <w:szCs w:val="24"/>
        </w:rPr>
      </w:pPr>
    </w:p>
    <w:p w14:paraId="63D75041">
      <w:pPr>
        <w:ind w:left="567" w:right="141"/>
        <w:jc w:val="center"/>
        <w:rPr>
          <w:rStyle w:val="20"/>
          <w:sz w:val="24"/>
          <w:szCs w:val="24"/>
        </w:rPr>
      </w:pPr>
    </w:p>
    <w:p w14:paraId="6BE6CB8B">
      <w:pPr>
        <w:ind w:left="567" w:right="141"/>
        <w:jc w:val="center"/>
        <w:rPr>
          <w:rStyle w:val="20"/>
          <w:sz w:val="24"/>
          <w:szCs w:val="24"/>
        </w:rPr>
      </w:pPr>
    </w:p>
    <w:p w14:paraId="7F5CDAFA">
      <w:pPr>
        <w:ind w:left="567" w:right="141"/>
        <w:jc w:val="center"/>
        <w:rPr>
          <w:rStyle w:val="20"/>
          <w:sz w:val="24"/>
          <w:szCs w:val="24"/>
        </w:rPr>
      </w:pPr>
      <w:bookmarkStart w:id="0" w:name="_GoBack"/>
      <w:bookmarkEnd w:id="0"/>
      <w:r>
        <w:rPr>
          <w:rStyle w:val="20"/>
          <w:sz w:val="24"/>
          <w:szCs w:val="24"/>
        </w:rPr>
        <w:t xml:space="preserve">Учебный план </w:t>
      </w:r>
    </w:p>
    <w:p w14:paraId="67248A42">
      <w:pPr>
        <w:ind w:left="567" w:right="141"/>
        <w:jc w:val="center"/>
        <w:rPr>
          <w:sz w:val="24"/>
          <w:szCs w:val="24"/>
        </w:rPr>
      </w:pPr>
      <w:r>
        <w:rPr>
          <w:sz w:val="24"/>
          <w:szCs w:val="24"/>
        </w:rPr>
        <w:t>на 2026-2027 учебный год</w:t>
      </w:r>
    </w:p>
    <w:p w14:paraId="6137967C">
      <w:pPr>
        <w:ind w:left="1701" w:right="1644"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  <w:r>
        <w:rPr>
          <w:rFonts w:eastAsia="Lucida Sans Unicode"/>
          <w:b/>
          <w:kern w:val="2"/>
          <w:sz w:val="24"/>
          <w:szCs w:val="24"/>
          <w:lang w:eastAsia="hi-IN" w:bidi="hi-IN"/>
        </w:rPr>
        <w:t xml:space="preserve"> (вариант 3)  (5-дневная учебная неделя с изучением родного языка)</w:t>
      </w:r>
    </w:p>
    <w:p w14:paraId="2B9E8F69">
      <w:pPr>
        <w:jc w:val="center"/>
        <w:rPr>
          <w:sz w:val="24"/>
          <w:szCs w:val="24"/>
        </w:rPr>
      </w:pPr>
    </w:p>
    <w:p w14:paraId="37C38CB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(МАОУ «Аромашевская СОШ им. В.Д. Кармацкого» - 4а класс,</w:t>
      </w:r>
    </w:p>
    <w:p w14:paraId="4895E29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филиал МАОУ «Аромашевская СОШ им. В.Д. Кармацкого» Новоаптулинская ООШ)</w:t>
      </w:r>
    </w:p>
    <w:p w14:paraId="6229865F">
      <w:pPr>
        <w:ind w:left="2552" w:right="1644"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tbl>
      <w:tblPr>
        <w:tblStyle w:val="3"/>
        <w:tblpPr w:leftFromText="180" w:rightFromText="180" w:vertAnchor="text" w:horzAnchor="margin" w:tblpXSpec="center" w:tblpY="183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5"/>
        <w:gridCol w:w="1023"/>
        <w:gridCol w:w="993"/>
        <w:gridCol w:w="992"/>
        <w:gridCol w:w="992"/>
        <w:gridCol w:w="1701"/>
      </w:tblGrid>
      <w:tr w14:paraId="12EE8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Merge w:val="restart"/>
          </w:tcPr>
          <w:p w14:paraId="2CCEEDC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Учебные предметы/</w:t>
            </w:r>
          </w:p>
          <w:p w14:paraId="0F3FFF6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4000" w:type="dxa"/>
            <w:gridSpan w:val="4"/>
          </w:tcPr>
          <w:p w14:paraId="1FCC65A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Количество часов </w:t>
            </w:r>
          </w:p>
          <w:p w14:paraId="7F3F6C6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 неделю</w:t>
            </w:r>
          </w:p>
        </w:tc>
        <w:tc>
          <w:tcPr>
            <w:tcW w:w="1701" w:type="dxa"/>
            <w:vMerge w:val="restart"/>
          </w:tcPr>
          <w:p w14:paraId="3F21F73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</w:tr>
      <w:tr w14:paraId="4C0B4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Merge w:val="continue"/>
          </w:tcPr>
          <w:p w14:paraId="5EEE63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3" w:type="dxa"/>
          </w:tcPr>
          <w:p w14:paraId="02B09B5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  <w:p w14:paraId="56EF2B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710ABD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8ED50F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66C0B95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vMerge w:val="continue"/>
          </w:tcPr>
          <w:p w14:paraId="6E8ECA0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14:paraId="3320B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8075" w:type="dxa"/>
            <w:gridSpan w:val="5"/>
          </w:tcPr>
          <w:p w14:paraId="5B750A8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Обязательная часть</w:t>
            </w:r>
          </w:p>
        </w:tc>
        <w:tc>
          <w:tcPr>
            <w:tcW w:w="1701" w:type="dxa"/>
          </w:tcPr>
          <w:p w14:paraId="2A50C7F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14:paraId="5B1DD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Align w:val="center"/>
          </w:tcPr>
          <w:p w14:paraId="52B738AE">
            <w:pPr>
              <w:suppressAutoHyphens/>
              <w:jc w:val="both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Русский язык</w:t>
            </w:r>
          </w:p>
        </w:tc>
        <w:tc>
          <w:tcPr>
            <w:tcW w:w="1023" w:type="dxa"/>
            <w:vAlign w:val="center"/>
          </w:tcPr>
          <w:p w14:paraId="244F052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14:paraId="4B0B13C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14:paraId="2B75B85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14:paraId="65D861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14:paraId="24C50F6D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20</w:t>
            </w:r>
          </w:p>
        </w:tc>
      </w:tr>
      <w:tr w14:paraId="1A4BE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Align w:val="center"/>
          </w:tcPr>
          <w:p w14:paraId="2547EB70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rFonts w:eastAsia="Lucida Sans Unicode"/>
                <w:bCs/>
                <w:kern w:val="2"/>
                <w:sz w:val="24"/>
                <w:szCs w:val="24"/>
                <w:lang w:eastAsia="hi-IN" w:bidi="hi-IN"/>
              </w:rPr>
              <w:t>Литературное чтение</w:t>
            </w:r>
          </w:p>
        </w:tc>
        <w:tc>
          <w:tcPr>
            <w:tcW w:w="1023" w:type="dxa"/>
            <w:vAlign w:val="center"/>
          </w:tcPr>
          <w:p w14:paraId="647702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</w:tcPr>
          <w:p w14:paraId="3474C6A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14:paraId="084FD19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14:paraId="7915E3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14:paraId="55EA18BD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12</w:t>
            </w:r>
          </w:p>
        </w:tc>
      </w:tr>
      <w:tr w14:paraId="5E95B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Align w:val="center"/>
          </w:tcPr>
          <w:p w14:paraId="3444406A">
            <w:pPr>
              <w:jc w:val="both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 xml:space="preserve">Родной язык   </w:t>
            </w:r>
          </w:p>
          <w:p w14:paraId="452FF826">
            <w:pPr>
              <w:rPr>
                <w:rFonts w:eastAsia="Lucida Sans Unicode"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и (или) государственный язык республики Российской Федерации</w:t>
            </w:r>
          </w:p>
        </w:tc>
        <w:tc>
          <w:tcPr>
            <w:tcW w:w="1023" w:type="dxa"/>
            <w:vAlign w:val="center"/>
          </w:tcPr>
          <w:p w14:paraId="1FAADD3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14:paraId="5AC6ADC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59D04E5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0F4D84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02BE3888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2</w:t>
            </w:r>
          </w:p>
        </w:tc>
      </w:tr>
      <w:tr w14:paraId="3F686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Align w:val="center"/>
          </w:tcPr>
          <w:p w14:paraId="4F961CC1">
            <w:pPr>
              <w:suppressAutoHyphens/>
              <w:jc w:val="both"/>
              <w:rPr>
                <w:rFonts w:eastAsia="Lucida Sans Unicode"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bCs/>
                <w:kern w:val="2"/>
                <w:sz w:val="24"/>
                <w:szCs w:val="24"/>
                <w:lang w:eastAsia="hi-IN" w:bidi="hi-IN"/>
              </w:rPr>
              <w:t>Литературное чтение на родном языке</w:t>
            </w:r>
          </w:p>
        </w:tc>
        <w:tc>
          <w:tcPr>
            <w:tcW w:w="1023" w:type="dxa"/>
            <w:vAlign w:val="center"/>
          </w:tcPr>
          <w:p w14:paraId="7D1817E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14:paraId="5A70A25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3FE3A75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7DA9AC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1FD975ED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</w:tr>
      <w:tr w14:paraId="6AA4C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Align w:val="center"/>
          </w:tcPr>
          <w:p w14:paraId="09623E90">
            <w:pPr>
              <w:suppressAutoHyphens/>
              <w:jc w:val="both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 xml:space="preserve">Иностранный язык </w:t>
            </w:r>
          </w:p>
        </w:tc>
        <w:tc>
          <w:tcPr>
            <w:tcW w:w="1023" w:type="dxa"/>
            <w:vAlign w:val="center"/>
          </w:tcPr>
          <w:p w14:paraId="31FDA9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92C1C0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7500CF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1A349D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4102D6CF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6</w:t>
            </w:r>
          </w:p>
        </w:tc>
      </w:tr>
      <w:tr w14:paraId="787BB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Align w:val="center"/>
          </w:tcPr>
          <w:p w14:paraId="60DC4576">
            <w:pPr>
              <w:suppressAutoHyphens/>
              <w:jc w:val="both"/>
              <w:rPr>
                <w:rFonts w:eastAsia="Lucida Sans Unicode"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bCs/>
                <w:kern w:val="2"/>
                <w:sz w:val="24"/>
                <w:szCs w:val="24"/>
                <w:lang w:eastAsia="hi-IN" w:bidi="hi-IN"/>
              </w:rPr>
              <w:t>Математика</w:t>
            </w:r>
          </w:p>
        </w:tc>
        <w:tc>
          <w:tcPr>
            <w:tcW w:w="1023" w:type="dxa"/>
            <w:vAlign w:val="center"/>
          </w:tcPr>
          <w:p w14:paraId="730719C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93" w:type="dxa"/>
            <w:vAlign w:val="center"/>
          </w:tcPr>
          <w:p w14:paraId="40E651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14:paraId="6912445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14:paraId="0D86E9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14:paraId="786EDBF6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16</w:t>
            </w:r>
          </w:p>
        </w:tc>
      </w:tr>
      <w:tr w14:paraId="1FD05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Align w:val="center"/>
          </w:tcPr>
          <w:p w14:paraId="7784E785">
            <w:pPr>
              <w:suppressAutoHyphens/>
              <w:jc w:val="both"/>
              <w:rPr>
                <w:rFonts w:eastAsia="Lucida Sans Unicode"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bCs/>
                <w:kern w:val="2"/>
                <w:sz w:val="24"/>
                <w:szCs w:val="24"/>
                <w:lang w:eastAsia="hi-IN" w:bidi="hi-IN"/>
              </w:rPr>
              <w:t>Окружающий мир</w:t>
            </w:r>
          </w:p>
        </w:tc>
        <w:tc>
          <w:tcPr>
            <w:tcW w:w="1023" w:type="dxa"/>
            <w:vAlign w:val="center"/>
          </w:tcPr>
          <w:p w14:paraId="7F37497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14:paraId="00F3D1F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5CE8FA6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0F2A34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449545D3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8</w:t>
            </w:r>
          </w:p>
        </w:tc>
      </w:tr>
      <w:tr w14:paraId="10D14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Align w:val="center"/>
          </w:tcPr>
          <w:p w14:paraId="011B4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религиозных культур и светской этики</w:t>
            </w:r>
          </w:p>
          <w:p w14:paraId="64AA22F7">
            <w:pPr>
              <w:suppressAutoHyphens/>
              <w:autoSpaceDE/>
              <w:autoSpaceDN/>
              <w:ind w:left="322"/>
              <w:rPr>
                <w:sz w:val="24"/>
                <w:szCs w:val="24"/>
              </w:rPr>
            </w:pPr>
          </w:p>
        </w:tc>
        <w:tc>
          <w:tcPr>
            <w:tcW w:w="1023" w:type="dxa"/>
            <w:vAlign w:val="center"/>
          </w:tcPr>
          <w:p w14:paraId="291473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35FF42D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A70E9C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DE33B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186D30D9">
            <w:pPr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1</w:t>
            </w:r>
          </w:p>
        </w:tc>
      </w:tr>
      <w:tr w14:paraId="0A137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Align w:val="center"/>
          </w:tcPr>
          <w:p w14:paraId="67D52E6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023" w:type="dxa"/>
            <w:vAlign w:val="center"/>
          </w:tcPr>
          <w:p w14:paraId="135980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14:paraId="7892B9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5F9BA1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01E49F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4FE54C9C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</w:tr>
      <w:tr w14:paraId="3E9AF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Align w:val="center"/>
          </w:tcPr>
          <w:p w14:paraId="74DAEFD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Музыка</w:t>
            </w:r>
          </w:p>
        </w:tc>
        <w:tc>
          <w:tcPr>
            <w:tcW w:w="1023" w:type="dxa"/>
            <w:vAlign w:val="center"/>
          </w:tcPr>
          <w:p w14:paraId="2A86D2F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14:paraId="7A0B7CB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1E16DAF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753893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30310EA8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</w:tr>
      <w:tr w14:paraId="18398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</w:tcPr>
          <w:p w14:paraId="0319C90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Труд (технология)</w:t>
            </w:r>
          </w:p>
        </w:tc>
        <w:tc>
          <w:tcPr>
            <w:tcW w:w="1023" w:type="dxa"/>
            <w:vAlign w:val="center"/>
          </w:tcPr>
          <w:p w14:paraId="2E54947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14:paraId="613F1FE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31895AA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20C77C6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19725E15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</w:tr>
      <w:tr w14:paraId="13C95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Align w:val="center"/>
          </w:tcPr>
          <w:p w14:paraId="1B97581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1023" w:type="dxa"/>
            <w:vAlign w:val="center"/>
          </w:tcPr>
          <w:p w14:paraId="22C9F21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14:paraId="0B7EF33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0194D2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09DBCA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35D97019">
            <w:pPr>
              <w:tabs>
                <w:tab w:val="left" w:pos="4500"/>
                <w:tab w:val="left" w:pos="9180"/>
                <w:tab w:val="left" w:pos="9360"/>
              </w:tabs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kern w:val="2"/>
                <w:sz w:val="24"/>
                <w:szCs w:val="24"/>
                <w:lang w:eastAsia="hi-IN" w:bidi="hi-IN"/>
              </w:rPr>
              <w:t>8</w:t>
            </w:r>
          </w:p>
        </w:tc>
      </w:tr>
      <w:tr w14:paraId="0A03B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4075" w:type="dxa"/>
            <w:vAlign w:val="center"/>
          </w:tcPr>
          <w:p w14:paraId="677F7C92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023" w:type="dxa"/>
            <w:vAlign w:val="center"/>
          </w:tcPr>
          <w:p w14:paraId="59B7449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4F9FD93D">
            <w:pPr>
              <w:shd w:val="clear" w:color="auto" w:fill="FFFFFF"/>
              <w:suppressAutoHyphens/>
              <w:jc w:val="center"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  <w:t>23</w:t>
            </w:r>
          </w:p>
        </w:tc>
        <w:tc>
          <w:tcPr>
            <w:tcW w:w="992" w:type="dxa"/>
            <w:vAlign w:val="center"/>
          </w:tcPr>
          <w:p w14:paraId="60836B51">
            <w:pPr>
              <w:shd w:val="clear" w:color="auto" w:fill="FFFFFF"/>
              <w:suppressAutoHyphens/>
              <w:jc w:val="center"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  <w:t>23</w:t>
            </w:r>
          </w:p>
        </w:tc>
        <w:tc>
          <w:tcPr>
            <w:tcW w:w="992" w:type="dxa"/>
            <w:vAlign w:val="center"/>
          </w:tcPr>
          <w:p w14:paraId="5C1CF7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701" w:type="dxa"/>
            <w:vAlign w:val="center"/>
          </w:tcPr>
          <w:p w14:paraId="5C6A0197">
            <w:pPr>
              <w:shd w:val="clear" w:color="auto" w:fill="FFFFFF"/>
              <w:suppressAutoHyphens/>
              <w:jc w:val="center"/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Lucida Sans Unicode"/>
                <w:b/>
                <w:kern w:val="2"/>
                <w:sz w:val="24"/>
                <w:szCs w:val="24"/>
                <w:lang w:eastAsia="hi-IN" w:bidi="hi-IN"/>
              </w:rPr>
              <w:t>89</w:t>
            </w:r>
          </w:p>
        </w:tc>
      </w:tr>
      <w:tr w14:paraId="7C75C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9776" w:type="dxa"/>
            <w:gridSpan w:val="6"/>
            <w:shd w:val="clear" w:color="auto" w:fill="FFFFFF" w:themeFill="background1"/>
          </w:tcPr>
          <w:p w14:paraId="409135D9">
            <w:pPr>
              <w:rPr>
                <w:b/>
                <w:bCs/>
                <w:sz w:val="24"/>
                <w:szCs w:val="24"/>
              </w:rPr>
            </w:pPr>
          </w:p>
        </w:tc>
      </w:tr>
      <w:tr w14:paraId="12A38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5" w:type="dxa"/>
            <w:shd w:val="clear" w:color="auto" w:fill="FFFFFF" w:themeFill="background1"/>
          </w:tcPr>
          <w:p w14:paraId="1B4F8300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14:paraId="4A4BD34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4899DF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75DF56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33925D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FC3EFB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</w:tr>
      <w:tr w14:paraId="2F934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5" w:type="dxa"/>
            <w:shd w:val="clear" w:color="auto" w:fill="auto"/>
          </w:tcPr>
          <w:p w14:paraId="6BEB76A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Учебные недели</w:t>
            </w:r>
          </w:p>
        </w:tc>
        <w:tc>
          <w:tcPr>
            <w:tcW w:w="1023" w:type="dxa"/>
            <w:shd w:val="clear" w:color="auto" w:fill="auto"/>
            <w:vAlign w:val="center"/>
          </w:tcPr>
          <w:p w14:paraId="5B030CD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93BDC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A06C28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434E6A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1085F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135</w:t>
            </w:r>
          </w:p>
        </w:tc>
      </w:tr>
      <w:tr w14:paraId="6D980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5" w:type="dxa"/>
            <w:shd w:val="clear" w:color="auto" w:fill="auto"/>
          </w:tcPr>
          <w:p w14:paraId="2FD13F5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1023" w:type="dxa"/>
            <w:shd w:val="clear" w:color="auto" w:fill="auto"/>
            <w:vAlign w:val="center"/>
          </w:tcPr>
          <w:p w14:paraId="5F0F7DE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620 </w:t>
            </w:r>
          </w:p>
          <w:p w14:paraId="1C14E908">
            <w:pPr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(с учетом 15 часов в сентябре-октябре)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CDFB38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782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C02BB1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782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FED8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782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24860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2966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2A3C16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(с учетом 15 часов в сентябре-октябре)</w:t>
            </w:r>
          </w:p>
        </w:tc>
      </w:tr>
      <w:tr w14:paraId="78883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5" w:type="dxa"/>
            <w:shd w:val="clear" w:color="auto" w:fill="FFFFFF" w:themeFill="background1"/>
          </w:tcPr>
          <w:p w14:paraId="29CBAAF1">
            <w:pPr>
              <w:jc w:val="both"/>
              <w:rPr>
                <w:rFonts w:eastAsia="Lucida Sans Unicode"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b/>
                <w:bCs/>
                <w:sz w:val="24"/>
                <w:szCs w:val="24"/>
              </w:rPr>
              <w:t>Максимально допустимая  недельная нагрузка, предусмотренная санитарными правилами и гигиеническими нормативами</w:t>
            </w:r>
          </w:p>
        </w:tc>
        <w:tc>
          <w:tcPr>
            <w:tcW w:w="1023" w:type="dxa"/>
            <w:shd w:val="clear" w:color="auto" w:fill="FFFFFF" w:themeFill="background1"/>
            <w:vAlign w:val="center"/>
          </w:tcPr>
          <w:p w14:paraId="7334ECE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</w:p>
          <w:p w14:paraId="7278D8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0"/>
                <w:szCs w:val="20"/>
              </w:rPr>
              <w:t>(15 часов в сентябре-октябре)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3AFA75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9BC30C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2A6290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0F698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89</w:t>
            </w:r>
          </w:p>
        </w:tc>
      </w:tr>
    </w:tbl>
    <w:p w14:paraId="3C037008">
      <w:pPr>
        <w:ind w:left="2552" w:right="1644"/>
        <w:jc w:val="center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p w14:paraId="6988A28F">
      <w:pPr>
        <w:ind w:left="2552" w:right="1644"/>
        <w:jc w:val="center"/>
        <w:rPr>
          <w:b/>
          <w:sz w:val="24"/>
          <w:szCs w:val="24"/>
        </w:rPr>
      </w:pPr>
    </w:p>
    <w:p w14:paraId="280ECC34">
      <w:pPr>
        <w:ind w:left="2552" w:right="1644"/>
        <w:jc w:val="center"/>
        <w:rPr>
          <w:b/>
          <w:sz w:val="24"/>
          <w:szCs w:val="24"/>
        </w:rPr>
      </w:pPr>
    </w:p>
    <w:sectPr>
      <w:footerReference r:id="rId4" w:type="default"/>
      <w:type w:val="continuous"/>
      <w:pgSz w:w="11920" w:h="16850"/>
      <w:pgMar w:top="851" w:right="440" w:bottom="1240" w:left="460" w:header="0" w:footer="1055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5D7E74">
    <w:pPr>
      <w:pStyle w:val="7"/>
      <w:spacing w:line="14" w:lineRule="auto"/>
      <w:rPr>
        <w:sz w:val="20"/>
      </w:rPr>
    </w:pPr>
    <w:r>
      <w:rPr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6833870</wp:posOffset>
              </wp:positionH>
              <wp:positionV relativeFrom="page">
                <wp:posOffset>9883775</wp:posOffset>
              </wp:positionV>
              <wp:extent cx="241300" cy="194310"/>
              <wp:effectExtent l="0" t="0" r="0" b="0"/>
              <wp:wrapNone/>
              <wp:docPr id="2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60E8D7">
                          <w:pPr>
                            <w:pStyle w:val="7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5" o:spid="_x0000_s1026" o:spt="202" type="#_x0000_t202" style="position:absolute;left:0pt;margin-left:538.1pt;margin-top:778.25pt;height:15.3pt;width:19pt;mso-position-horizontal-relative:page;mso-position-vertical-relative:page;z-index:-251656192;mso-width-relative:page;mso-height-relative:page;" filled="f" stroked="f" coordsize="21600,21600" o:gfxdata="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NsTHvDbAAAADwEAAA8AAAAAAAAAAQAgAAAAIgAAAGRycy9kb3du&#10;cmV2LnhtbFBLAQIUABQAAAAIAIdO4kD7wVfA/AEAAAMEAAAOAAAAAAAAAAEAIAAAACo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960E8D7">
                    <w:pPr>
                      <w:pStyle w:val="7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47060">
    <w:pPr>
      <w:pStyle w:val="7"/>
      <w:spacing w:line="14" w:lineRule="auto"/>
      <w:rPr>
        <w:sz w:val="20"/>
      </w:rPr>
    </w:pPr>
    <w:r>
      <w:rPr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6833870</wp:posOffset>
              </wp:positionH>
              <wp:positionV relativeFrom="page">
                <wp:posOffset>9883775</wp:posOffset>
              </wp:positionV>
              <wp:extent cx="241300" cy="194310"/>
              <wp:effectExtent l="0" t="0" r="0" b="0"/>
              <wp:wrapNone/>
              <wp:docPr id="1" name="docshap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FE5A0C">
                          <w:pPr>
                            <w:pStyle w:val="7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docshape1" o:spid="_x0000_s1026" o:spt="202" type="#_x0000_t202" style="position:absolute;left:0pt;margin-left:538.1pt;margin-top:778.25pt;height:15.3pt;width:19pt;mso-position-horizontal-relative:page;mso-position-vertical-relative:page;z-index:-251657216;mso-width-relative:page;mso-height-relative:page;" filled="f" stroked="f" coordsize="21600,21600" o:gfxdata="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bEx7w2wAAAA8BAAAPAAAAAAAAAAEAIAAAACIAAABkcnMvZG93bnJl&#10;di54bWxQSwECFAAUAAAACACHTuJAu26SovoBAAACBAAADgAAAAAAAAABACAAAAAqAQAAZHJzL2Uy&#10;b0RvYy54bWxQSwUGAAAAAAYABgBZAQAAl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BFE5A0C">
                    <w:pPr>
                      <w:pStyle w:val="7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3E2ECB"/>
    <w:multiLevelType w:val="multilevel"/>
    <w:tmpl w:val="233E2ECB"/>
    <w:lvl w:ilvl="0" w:tentative="0">
      <w:start w:val="0"/>
      <w:numFmt w:val="bullet"/>
      <w:lvlText w:val="–"/>
      <w:lvlJc w:val="left"/>
      <w:pPr>
        <w:ind w:left="328" w:hanging="18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80" w:hanging="18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240" w:hanging="18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01" w:hanging="18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61" w:hanging="18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21" w:hanging="18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082" w:hanging="18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42" w:hanging="18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002" w:hanging="18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38D"/>
    <w:rsid w:val="000002E3"/>
    <w:rsid w:val="00012638"/>
    <w:rsid w:val="00015A0C"/>
    <w:rsid w:val="00027280"/>
    <w:rsid w:val="00041E1E"/>
    <w:rsid w:val="0006481C"/>
    <w:rsid w:val="0006490A"/>
    <w:rsid w:val="00072E0A"/>
    <w:rsid w:val="0007320F"/>
    <w:rsid w:val="00076CC6"/>
    <w:rsid w:val="0008258F"/>
    <w:rsid w:val="0008391B"/>
    <w:rsid w:val="000A1AC7"/>
    <w:rsid w:val="000B1F7E"/>
    <w:rsid w:val="000B4526"/>
    <w:rsid w:val="000B6A19"/>
    <w:rsid w:val="000C6D53"/>
    <w:rsid w:val="000C7ECD"/>
    <w:rsid w:val="000D3BEB"/>
    <w:rsid w:val="000D74A4"/>
    <w:rsid w:val="000E1E07"/>
    <w:rsid w:val="000F0808"/>
    <w:rsid w:val="000F0C98"/>
    <w:rsid w:val="000F24FC"/>
    <w:rsid w:val="001018B4"/>
    <w:rsid w:val="00104336"/>
    <w:rsid w:val="001074A8"/>
    <w:rsid w:val="00122B9B"/>
    <w:rsid w:val="00123964"/>
    <w:rsid w:val="00124226"/>
    <w:rsid w:val="00162919"/>
    <w:rsid w:val="001752C8"/>
    <w:rsid w:val="00181B3E"/>
    <w:rsid w:val="00197A65"/>
    <w:rsid w:val="001A4E41"/>
    <w:rsid w:val="001C05C0"/>
    <w:rsid w:val="001C5921"/>
    <w:rsid w:val="001D47E5"/>
    <w:rsid w:val="001E611E"/>
    <w:rsid w:val="001F02EF"/>
    <w:rsid w:val="00205001"/>
    <w:rsid w:val="002250B8"/>
    <w:rsid w:val="002266C8"/>
    <w:rsid w:val="002330D2"/>
    <w:rsid w:val="002375C2"/>
    <w:rsid w:val="0024638A"/>
    <w:rsid w:val="00252E78"/>
    <w:rsid w:val="0025530E"/>
    <w:rsid w:val="00261E0C"/>
    <w:rsid w:val="00262A32"/>
    <w:rsid w:val="0026432B"/>
    <w:rsid w:val="002710B6"/>
    <w:rsid w:val="00271625"/>
    <w:rsid w:val="00276121"/>
    <w:rsid w:val="002866D6"/>
    <w:rsid w:val="00290B68"/>
    <w:rsid w:val="002A3CBE"/>
    <w:rsid w:val="002B07EC"/>
    <w:rsid w:val="002C7EFC"/>
    <w:rsid w:val="002E63D6"/>
    <w:rsid w:val="002E7B14"/>
    <w:rsid w:val="002F2612"/>
    <w:rsid w:val="002F3FA4"/>
    <w:rsid w:val="002F64A0"/>
    <w:rsid w:val="003127CF"/>
    <w:rsid w:val="00324AB0"/>
    <w:rsid w:val="003401D2"/>
    <w:rsid w:val="003432EE"/>
    <w:rsid w:val="00353B0A"/>
    <w:rsid w:val="0035599E"/>
    <w:rsid w:val="00357250"/>
    <w:rsid w:val="00357C7B"/>
    <w:rsid w:val="00361636"/>
    <w:rsid w:val="0038027F"/>
    <w:rsid w:val="00390F1B"/>
    <w:rsid w:val="003A1A5C"/>
    <w:rsid w:val="003A2BC2"/>
    <w:rsid w:val="003B2B58"/>
    <w:rsid w:val="003D2AE9"/>
    <w:rsid w:val="003E39F4"/>
    <w:rsid w:val="003E6B5C"/>
    <w:rsid w:val="003F0824"/>
    <w:rsid w:val="003F0D35"/>
    <w:rsid w:val="003F1354"/>
    <w:rsid w:val="003F3E68"/>
    <w:rsid w:val="003F4D83"/>
    <w:rsid w:val="00405F62"/>
    <w:rsid w:val="0040676F"/>
    <w:rsid w:val="00411775"/>
    <w:rsid w:val="00411E12"/>
    <w:rsid w:val="00422B64"/>
    <w:rsid w:val="004261FF"/>
    <w:rsid w:val="00427A23"/>
    <w:rsid w:val="00432700"/>
    <w:rsid w:val="00434DC9"/>
    <w:rsid w:val="0043726A"/>
    <w:rsid w:val="00443B51"/>
    <w:rsid w:val="004502DD"/>
    <w:rsid w:val="00452DD7"/>
    <w:rsid w:val="004561CF"/>
    <w:rsid w:val="00457AEF"/>
    <w:rsid w:val="004609E1"/>
    <w:rsid w:val="00467F4B"/>
    <w:rsid w:val="00482FEF"/>
    <w:rsid w:val="00494F6D"/>
    <w:rsid w:val="004A2AD2"/>
    <w:rsid w:val="004A36F7"/>
    <w:rsid w:val="004A761A"/>
    <w:rsid w:val="004B4C41"/>
    <w:rsid w:val="004C454D"/>
    <w:rsid w:val="004C5364"/>
    <w:rsid w:val="004D7FD6"/>
    <w:rsid w:val="004E0963"/>
    <w:rsid w:val="004E320F"/>
    <w:rsid w:val="004F23E7"/>
    <w:rsid w:val="004F425B"/>
    <w:rsid w:val="00506A4F"/>
    <w:rsid w:val="0051388B"/>
    <w:rsid w:val="00526F20"/>
    <w:rsid w:val="00536AB3"/>
    <w:rsid w:val="00540002"/>
    <w:rsid w:val="00543504"/>
    <w:rsid w:val="00564E4F"/>
    <w:rsid w:val="00565D1A"/>
    <w:rsid w:val="005718F2"/>
    <w:rsid w:val="00574C9C"/>
    <w:rsid w:val="00581B10"/>
    <w:rsid w:val="0059347C"/>
    <w:rsid w:val="005A62CD"/>
    <w:rsid w:val="005B1039"/>
    <w:rsid w:val="005B30BE"/>
    <w:rsid w:val="005C137D"/>
    <w:rsid w:val="005C180A"/>
    <w:rsid w:val="005E30E6"/>
    <w:rsid w:val="005E5171"/>
    <w:rsid w:val="005E5CD6"/>
    <w:rsid w:val="005F6816"/>
    <w:rsid w:val="0060329E"/>
    <w:rsid w:val="00605252"/>
    <w:rsid w:val="00616857"/>
    <w:rsid w:val="00616DA2"/>
    <w:rsid w:val="00624BA8"/>
    <w:rsid w:val="00666753"/>
    <w:rsid w:val="006732B9"/>
    <w:rsid w:val="00675B73"/>
    <w:rsid w:val="00681494"/>
    <w:rsid w:val="00685942"/>
    <w:rsid w:val="00695AE7"/>
    <w:rsid w:val="006A1854"/>
    <w:rsid w:val="006B78B7"/>
    <w:rsid w:val="006E0FAB"/>
    <w:rsid w:val="007020F0"/>
    <w:rsid w:val="0070770E"/>
    <w:rsid w:val="00710090"/>
    <w:rsid w:val="00712275"/>
    <w:rsid w:val="00712DA6"/>
    <w:rsid w:val="007159D2"/>
    <w:rsid w:val="00717B3F"/>
    <w:rsid w:val="00720A9E"/>
    <w:rsid w:val="007240B1"/>
    <w:rsid w:val="007247AF"/>
    <w:rsid w:val="007259BF"/>
    <w:rsid w:val="007260F5"/>
    <w:rsid w:val="007363FB"/>
    <w:rsid w:val="00756049"/>
    <w:rsid w:val="0076156B"/>
    <w:rsid w:val="00772EBD"/>
    <w:rsid w:val="00775AB1"/>
    <w:rsid w:val="00781AD1"/>
    <w:rsid w:val="00783D84"/>
    <w:rsid w:val="007B495B"/>
    <w:rsid w:val="007D45AB"/>
    <w:rsid w:val="007E3D7E"/>
    <w:rsid w:val="007E48DC"/>
    <w:rsid w:val="007F66FC"/>
    <w:rsid w:val="007F687B"/>
    <w:rsid w:val="0083150F"/>
    <w:rsid w:val="008317C6"/>
    <w:rsid w:val="00833330"/>
    <w:rsid w:val="00835577"/>
    <w:rsid w:val="00842035"/>
    <w:rsid w:val="00871C97"/>
    <w:rsid w:val="00872D58"/>
    <w:rsid w:val="00873474"/>
    <w:rsid w:val="0087420E"/>
    <w:rsid w:val="00881D1C"/>
    <w:rsid w:val="008A7BAF"/>
    <w:rsid w:val="008B72E7"/>
    <w:rsid w:val="008C06CA"/>
    <w:rsid w:val="008C7A63"/>
    <w:rsid w:val="008E268D"/>
    <w:rsid w:val="008E4D0A"/>
    <w:rsid w:val="00916ADD"/>
    <w:rsid w:val="00927B6C"/>
    <w:rsid w:val="009327AA"/>
    <w:rsid w:val="0094420E"/>
    <w:rsid w:val="00966628"/>
    <w:rsid w:val="009734EB"/>
    <w:rsid w:val="00974127"/>
    <w:rsid w:val="00980319"/>
    <w:rsid w:val="0098740C"/>
    <w:rsid w:val="009943F7"/>
    <w:rsid w:val="009A1C00"/>
    <w:rsid w:val="009C2E59"/>
    <w:rsid w:val="009C7FD9"/>
    <w:rsid w:val="009D6B37"/>
    <w:rsid w:val="009D6DB4"/>
    <w:rsid w:val="009D7D00"/>
    <w:rsid w:val="009E5243"/>
    <w:rsid w:val="009E787C"/>
    <w:rsid w:val="009F4F84"/>
    <w:rsid w:val="00A101D4"/>
    <w:rsid w:val="00A1420E"/>
    <w:rsid w:val="00A278B0"/>
    <w:rsid w:val="00A336A2"/>
    <w:rsid w:val="00A35889"/>
    <w:rsid w:val="00A35F8B"/>
    <w:rsid w:val="00A609AA"/>
    <w:rsid w:val="00A737B9"/>
    <w:rsid w:val="00A949B2"/>
    <w:rsid w:val="00AA1901"/>
    <w:rsid w:val="00AB36E7"/>
    <w:rsid w:val="00AD6D03"/>
    <w:rsid w:val="00AE2E5A"/>
    <w:rsid w:val="00AF040B"/>
    <w:rsid w:val="00B01F0E"/>
    <w:rsid w:val="00B02697"/>
    <w:rsid w:val="00B026D3"/>
    <w:rsid w:val="00B14EF2"/>
    <w:rsid w:val="00B15187"/>
    <w:rsid w:val="00B16EA9"/>
    <w:rsid w:val="00B20194"/>
    <w:rsid w:val="00B22D67"/>
    <w:rsid w:val="00B2756F"/>
    <w:rsid w:val="00B34FAB"/>
    <w:rsid w:val="00B370AB"/>
    <w:rsid w:val="00B40A88"/>
    <w:rsid w:val="00B5638D"/>
    <w:rsid w:val="00B62AC0"/>
    <w:rsid w:val="00B71601"/>
    <w:rsid w:val="00B8302F"/>
    <w:rsid w:val="00BA44F9"/>
    <w:rsid w:val="00BA4E75"/>
    <w:rsid w:val="00BB0802"/>
    <w:rsid w:val="00BB14A6"/>
    <w:rsid w:val="00BB2110"/>
    <w:rsid w:val="00BC22D1"/>
    <w:rsid w:val="00BD1FA9"/>
    <w:rsid w:val="00BD2543"/>
    <w:rsid w:val="00BE3041"/>
    <w:rsid w:val="00BF289C"/>
    <w:rsid w:val="00BF3032"/>
    <w:rsid w:val="00BF5F35"/>
    <w:rsid w:val="00C01E48"/>
    <w:rsid w:val="00C0208F"/>
    <w:rsid w:val="00C02EB7"/>
    <w:rsid w:val="00C10B7A"/>
    <w:rsid w:val="00C36F86"/>
    <w:rsid w:val="00C41256"/>
    <w:rsid w:val="00C426AD"/>
    <w:rsid w:val="00C4342A"/>
    <w:rsid w:val="00C43A52"/>
    <w:rsid w:val="00C43B8A"/>
    <w:rsid w:val="00C45A9C"/>
    <w:rsid w:val="00C4722F"/>
    <w:rsid w:val="00C5459F"/>
    <w:rsid w:val="00C6296A"/>
    <w:rsid w:val="00C65172"/>
    <w:rsid w:val="00C66EE7"/>
    <w:rsid w:val="00C8350C"/>
    <w:rsid w:val="00C86319"/>
    <w:rsid w:val="00C873D3"/>
    <w:rsid w:val="00C95EE9"/>
    <w:rsid w:val="00CB36E6"/>
    <w:rsid w:val="00CB5D52"/>
    <w:rsid w:val="00CE4669"/>
    <w:rsid w:val="00CE65C1"/>
    <w:rsid w:val="00CE7494"/>
    <w:rsid w:val="00CF117F"/>
    <w:rsid w:val="00D10580"/>
    <w:rsid w:val="00D11EBA"/>
    <w:rsid w:val="00D21FB6"/>
    <w:rsid w:val="00D2269D"/>
    <w:rsid w:val="00D2379F"/>
    <w:rsid w:val="00D3700F"/>
    <w:rsid w:val="00D4713D"/>
    <w:rsid w:val="00D537D4"/>
    <w:rsid w:val="00D62F60"/>
    <w:rsid w:val="00D672CF"/>
    <w:rsid w:val="00D75569"/>
    <w:rsid w:val="00D85F80"/>
    <w:rsid w:val="00DA5E97"/>
    <w:rsid w:val="00DA7935"/>
    <w:rsid w:val="00DB5868"/>
    <w:rsid w:val="00DB7695"/>
    <w:rsid w:val="00DC25C8"/>
    <w:rsid w:val="00DD568E"/>
    <w:rsid w:val="00DD5D02"/>
    <w:rsid w:val="00DD6638"/>
    <w:rsid w:val="00DE0690"/>
    <w:rsid w:val="00DE1A73"/>
    <w:rsid w:val="00DE7ABD"/>
    <w:rsid w:val="00DF0957"/>
    <w:rsid w:val="00E11DC5"/>
    <w:rsid w:val="00E12800"/>
    <w:rsid w:val="00E179E9"/>
    <w:rsid w:val="00E27EE1"/>
    <w:rsid w:val="00E30F26"/>
    <w:rsid w:val="00E3148A"/>
    <w:rsid w:val="00E43349"/>
    <w:rsid w:val="00E7255E"/>
    <w:rsid w:val="00E74864"/>
    <w:rsid w:val="00E844CB"/>
    <w:rsid w:val="00E93966"/>
    <w:rsid w:val="00E97B1F"/>
    <w:rsid w:val="00EA1303"/>
    <w:rsid w:val="00EC2B6E"/>
    <w:rsid w:val="00EC3603"/>
    <w:rsid w:val="00ED0ED6"/>
    <w:rsid w:val="00ED2C30"/>
    <w:rsid w:val="00ED7FC9"/>
    <w:rsid w:val="00EE47FD"/>
    <w:rsid w:val="00EF159D"/>
    <w:rsid w:val="00EF180D"/>
    <w:rsid w:val="00EF7993"/>
    <w:rsid w:val="00EF7C1A"/>
    <w:rsid w:val="00F021BB"/>
    <w:rsid w:val="00F0518B"/>
    <w:rsid w:val="00F051F1"/>
    <w:rsid w:val="00F11551"/>
    <w:rsid w:val="00F17461"/>
    <w:rsid w:val="00F33D66"/>
    <w:rsid w:val="00F36821"/>
    <w:rsid w:val="00F56055"/>
    <w:rsid w:val="00F60A61"/>
    <w:rsid w:val="00F6794A"/>
    <w:rsid w:val="00F71708"/>
    <w:rsid w:val="00F84C93"/>
    <w:rsid w:val="00FA081E"/>
    <w:rsid w:val="00FA3417"/>
    <w:rsid w:val="00FB18EE"/>
    <w:rsid w:val="00FB3AE3"/>
    <w:rsid w:val="00FB4B51"/>
    <w:rsid w:val="00FB6BDD"/>
    <w:rsid w:val="00FB7FD1"/>
    <w:rsid w:val="00FC1E86"/>
    <w:rsid w:val="00FD1334"/>
    <w:rsid w:val="00FD4358"/>
    <w:rsid w:val="00FE32A5"/>
    <w:rsid w:val="00FF1020"/>
    <w:rsid w:val="00FF2447"/>
    <w:rsid w:val="1FE26B5A"/>
    <w:rsid w:val="2CD02C3F"/>
    <w:rsid w:val="4A691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Balloon Text"/>
    <w:basedOn w:val="1"/>
    <w:link w:val="1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header"/>
    <w:basedOn w:val="1"/>
    <w:link w:val="13"/>
    <w:unhideWhenUsed/>
    <w:qFormat/>
    <w:uiPriority w:val="99"/>
    <w:pPr>
      <w:tabs>
        <w:tab w:val="center" w:pos="4677"/>
        <w:tab w:val="right" w:pos="9355"/>
      </w:tabs>
    </w:pPr>
  </w:style>
  <w:style w:type="paragraph" w:styleId="7">
    <w:name w:val="Body Text"/>
    <w:basedOn w:val="1"/>
    <w:link w:val="18"/>
    <w:qFormat/>
    <w:uiPriority w:val="1"/>
    <w:rPr>
      <w:sz w:val="24"/>
      <w:szCs w:val="24"/>
    </w:rPr>
  </w:style>
  <w:style w:type="paragraph" w:styleId="8">
    <w:name w:val="footer"/>
    <w:basedOn w:val="1"/>
    <w:link w:val="14"/>
    <w:unhideWhenUsed/>
    <w:qFormat/>
    <w:uiPriority w:val="99"/>
    <w:pPr>
      <w:tabs>
        <w:tab w:val="center" w:pos="4677"/>
        <w:tab w:val="right" w:pos="9355"/>
      </w:tabs>
    </w:p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ind w:left="817"/>
    </w:pPr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Текст выноски Знак"/>
    <w:basedOn w:val="2"/>
    <w:link w:val="5"/>
    <w:semiHidden/>
    <w:qFormat/>
    <w:uiPriority w:val="99"/>
    <w:rPr>
      <w:rFonts w:ascii="Tahoma" w:hAnsi="Tahoma" w:eastAsia="Times New Roman" w:cs="Tahoma"/>
      <w:sz w:val="16"/>
      <w:szCs w:val="16"/>
      <w:lang w:val="ru-RU"/>
    </w:rPr>
  </w:style>
  <w:style w:type="character" w:customStyle="1" w:styleId="13">
    <w:name w:val="Верхний колонтитул Знак"/>
    <w:basedOn w:val="2"/>
    <w:link w:val="6"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14">
    <w:name w:val="Нижний колонтитул Знак"/>
    <w:basedOn w:val="2"/>
    <w:link w:val="8"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15">
    <w:name w:val="Гипертекстовая ссылка"/>
    <w:basedOn w:val="2"/>
    <w:qFormat/>
    <w:uiPriority w:val="99"/>
    <w:rPr>
      <w:rFonts w:cs="Times New Roman"/>
      <w:color w:val="106BBE"/>
    </w:rPr>
  </w:style>
  <w:style w:type="paragraph" w:customStyle="1" w:styleId="16">
    <w:name w:val="formattext"/>
    <w:basedOn w:val="1"/>
    <w:qFormat/>
    <w:uiPriority w:val="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7">
    <w:name w:val="ConsPlusNormal"/>
    <w:qFormat/>
    <w:uiPriority w:val="0"/>
    <w:pPr>
      <w:widowControl w:val="0"/>
      <w:suppressAutoHyphens/>
      <w:autoSpaceDE w:val="0"/>
      <w:autoSpaceDN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customStyle="1" w:styleId="18">
    <w:name w:val="Основной текст Знак"/>
    <w:basedOn w:val="2"/>
    <w:link w:val="7"/>
    <w:qFormat/>
    <w:uiPriority w:val="1"/>
    <w:rPr>
      <w:rFonts w:ascii="Times New Roman" w:hAnsi="Times New Roman" w:eastAsia="Times New Roman" w:cs="Times New Roman"/>
      <w:sz w:val="24"/>
      <w:szCs w:val="24"/>
      <w:lang w:val="ru-RU"/>
    </w:rPr>
  </w:style>
  <w:style w:type="paragraph" w:customStyle="1" w:styleId="19">
    <w:name w:val="Default"/>
    <w:qFormat/>
    <w:uiPriority w:val="0"/>
    <w:pPr>
      <w:widowControl/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20">
    <w:name w:val="markedcontent"/>
    <w:basedOn w:val="2"/>
    <w:qFormat/>
    <w:uiPriority w:val="0"/>
  </w:style>
  <w:style w:type="paragraph" w:customStyle="1" w:styleId="21">
    <w:name w:val="Standard"/>
    <w:qFormat/>
    <w:uiPriority w:val="0"/>
    <w:pPr>
      <w:widowControl/>
      <w:suppressAutoHyphens/>
      <w:autoSpaceDE/>
      <w:autoSpaceDN w:val="0"/>
      <w:textAlignment w:val="baseline"/>
    </w:pPr>
    <w:rPr>
      <w:rFonts w:ascii="Arial" w:hAnsi="Arial" w:eastAsia="Times New Roman" w:cs="Arial"/>
      <w:kern w:val="3"/>
      <w:sz w:val="26"/>
      <w:szCs w:val="20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6</Pages>
  <Words>1538</Words>
  <Characters>9321</Characters>
  <Lines>80</Lines>
  <Paragraphs>22</Paragraphs>
  <TotalTime>1</TotalTime>
  <ScaleCrop>false</ScaleCrop>
  <LinksUpToDate>false</LinksUpToDate>
  <CharactersWithSpaces>10842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2024-09-04T10:35:00Z</dcterms:created>
  <dc:creator>Школа</dc:creator>
  <cp:lastModifiedBy>Елена Елена</cp:lastModifiedBy>
  <cp:lastPrinted>2026-08-17T05:03:00Z</cp:lastPrinted>
  <dcterms:modified xsi:type="dcterms:W3CDTF">2026-09-02T03:32:10Z</dcterms:modified>
  <dc:title>Приложение</dc:title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eyJoZGlkIjoiZGViMjI4MDg2ZGYwZDJhYmEyNzM4NjdjYTM4NjVjOWMiLCJ1c2VySWQiOiI4NDI0OTA4Nzk5MzkifQ==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4B72488C641343719455CC894F1E4785_12</vt:lpwstr>
  </property>
</Properties>
</file>