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4EA7C8">
      <w:pPr>
        <w:tabs>
          <w:tab w:val="left" w:pos="11160"/>
          <w:tab w:val="left" w:pos="11340"/>
        </w:tabs>
        <w:spacing w:after="0"/>
        <w:jc w:val="center"/>
        <w:rPr>
          <w:rFonts w:ascii="Times New Roman" w:hAnsi="Times New Roman" w:eastAsia="Times New Roman" w:cs="Times New Roman"/>
          <w:b/>
          <w:color w:val="0000FF"/>
          <w:u w:val="single"/>
        </w:rPr>
      </w:pPr>
    </w:p>
    <w:p w14:paraId="42CE3976">
      <w:pPr>
        <w:tabs>
          <w:tab w:val="left" w:pos="11160"/>
          <w:tab w:val="left" w:pos="11340"/>
        </w:tabs>
        <w:spacing w:after="0"/>
        <w:jc w:val="center"/>
        <w:rPr>
          <w:rFonts w:ascii="Times New Roman" w:hAnsi="Times New Roman" w:eastAsia="Times New Roman" w:cs="Times New Roman"/>
          <w:b/>
          <w:color w:val="0000FF"/>
          <w:u w:val="single"/>
        </w:rPr>
      </w:pPr>
      <w:r>
        <w:rPr>
          <w:rFonts w:ascii="Times New Roman" w:hAnsi="Times New Roman" w:eastAsia="Times New Roman" w:cs="Times New Roman"/>
          <w:b/>
          <w:color w:val="0000FF"/>
          <w:u w:val="single"/>
        </w:rPr>
        <w:t>Расписание уроков на 2026 – 2027 учебный год</w:t>
      </w:r>
    </w:p>
    <w:p w14:paraId="7C7F2BB8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000FF"/>
        </w:rPr>
      </w:pPr>
      <w:r>
        <w:rPr>
          <w:rFonts w:ascii="Times New Roman" w:hAnsi="Times New Roman"/>
          <w:color w:val="0000FF"/>
        </w:rPr>
        <w:t xml:space="preserve">Филиал </w:t>
      </w:r>
      <w:r>
        <w:rPr>
          <w:rFonts w:ascii="Times New Roman" w:hAnsi="Times New Roman" w:eastAsia="Times New Roman" w:cs="Times New Roman"/>
          <w:color w:val="0000FF"/>
        </w:rPr>
        <w:t>МАОУ «</w:t>
      </w:r>
      <w:r>
        <w:rPr>
          <w:rFonts w:ascii="Times New Roman" w:hAnsi="Times New Roman"/>
          <w:color w:val="0000FF"/>
        </w:rPr>
        <w:t>Аромашевская</w:t>
      </w:r>
      <w:r>
        <w:rPr>
          <w:rFonts w:ascii="Times New Roman" w:hAnsi="Times New Roman" w:eastAsia="Times New Roman" w:cs="Times New Roman"/>
          <w:color w:val="0000FF"/>
        </w:rPr>
        <w:t xml:space="preserve"> СОШ им.</w:t>
      </w:r>
      <w:r>
        <w:rPr>
          <w:rFonts w:ascii="Times New Roman" w:hAnsi="Times New Roman"/>
          <w:color w:val="0000FF"/>
        </w:rPr>
        <w:t xml:space="preserve"> В.Д. Кармацкого</w:t>
      </w:r>
      <w:r>
        <w:rPr>
          <w:rFonts w:ascii="Times New Roman" w:hAnsi="Times New Roman" w:eastAsia="Times New Roman" w:cs="Times New Roman"/>
          <w:color w:val="0000FF"/>
        </w:rPr>
        <w:t>»</w:t>
      </w:r>
      <w:r>
        <w:rPr>
          <w:rFonts w:ascii="Times New Roman" w:hAnsi="Times New Roman"/>
          <w:color w:val="0000FF"/>
        </w:rPr>
        <w:t xml:space="preserve"> Юрминская СОШ</w:t>
      </w:r>
    </w:p>
    <w:tbl>
      <w:tblPr>
        <w:tblStyle w:val="3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5"/>
        <w:gridCol w:w="2537"/>
        <w:gridCol w:w="2552"/>
        <w:gridCol w:w="2551"/>
        <w:gridCol w:w="2381"/>
      </w:tblGrid>
      <w:tr w14:paraId="2B3C88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5" w:type="dxa"/>
            <w:tcBorders>
              <w:bottom w:val="single" w:color="auto" w:sz="18" w:space="0"/>
              <w:right w:val="single" w:color="auto" w:sz="18" w:space="0"/>
            </w:tcBorders>
          </w:tcPr>
          <w:p w14:paraId="35BD3977"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  <w:tc>
          <w:tcPr>
            <w:tcW w:w="2537" w:type="dxa"/>
            <w:tcBorders>
              <w:left w:val="single" w:color="auto" w:sz="18" w:space="0"/>
              <w:bottom w:val="single" w:color="auto" w:sz="18" w:space="0"/>
            </w:tcBorders>
          </w:tcPr>
          <w:p w14:paraId="37525B6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2552" w:type="dxa"/>
            <w:tcBorders>
              <w:bottom w:val="single" w:color="auto" w:sz="18" w:space="0"/>
            </w:tcBorders>
          </w:tcPr>
          <w:p w14:paraId="6D88673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2551" w:type="dxa"/>
            <w:tcBorders>
              <w:bottom w:val="single" w:color="auto" w:sz="18" w:space="0"/>
            </w:tcBorders>
          </w:tcPr>
          <w:p w14:paraId="24EC6DB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2381" w:type="dxa"/>
            <w:tcBorders>
              <w:bottom w:val="single" w:color="auto" w:sz="18" w:space="0"/>
            </w:tcBorders>
          </w:tcPr>
          <w:p w14:paraId="1D38E88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  <w:t>4</w:t>
            </w:r>
          </w:p>
        </w:tc>
      </w:tr>
      <w:tr w14:paraId="3F1A6D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5" w:type="dxa"/>
            <w:vMerge w:val="restart"/>
            <w:tcBorders>
              <w:right w:val="single" w:color="auto" w:sz="18" w:space="0"/>
            </w:tcBorders>
          </w:tcPr>
          <w:p w14:paraId="4C4BEA69">
            <w:pPr>
              <w:spacing w:after="0" w:line="240" w:lineRule="auto"/>
              <w:ind w:right="11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537" w:type="dxa"/>
            <w:tcBorders>
              <w:left w:val="single" w:color="auto" w:sz="18" w:space="0"/>
              <w:bottom w:val="single" w:color="auto" w:sz="18" w:space="0"/>
            </w:tcBorders>
          </w:tcPr>
          <w:p w14:paraId="53163F1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1F497D" w:themeColor="text2"/>
                <w:sz w:val="18"/>
                <w:szCs w:val="18"/>
                <w14:textFill>
                  <w14:solidFill>
                    <w14:schemeClr w14:val="tx2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1F497D" w:themeColor="text2"/>
                <w:sz w:val="18"/>
                <w:szCs w:val="18"/>
                <w14:textFill>
                  <w14:solidFill>
                    <w14:schemeClr w14:val="tx2"/>
                  </w14:solidFill>
                </w14:textFill>
              </w:rPr>
              <w:t xml:space="preserve"> *«Разговоры о важном»  </w:t>
            </w:r>
          </w:p>
        </w:tc>
        <w:tc>
          <w:tcPr>
            <w:tcW w:w="2552" w:type="dxa"/>
            <w:tcBorders>
              <w:left w:val="single" w:color="auto" w:sz="18" w:space="0"/>
              <w:bottom w:val="single" w:color="auto" w:sz="18" w:space="0"/>
            </w:tcBorders>
          </w:tcPr>
          <w:p w14:paraId="177FA27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1F497D" w:themeColor="text2"/>
                <w:sz w:val="18"/>
                <w:szCs w:val="18"/>
                <w14:textFill>
                  <w14:solidFill>
                    <w14:schemeClr w14:val="tx2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1F497D" w:themeColor="text2"/>
                <w:sz w:val="18"/>
                <w:szCs w:val="18"/>
                <w14:textFill>
                  <w14:solidFill>
                    <w14:schemeClr w14:val="tx2"/>
                  </w14:solidFill>
                </w14:textFill>
              </w:rPr>
              <w:t xml:space="preserve"> *«Разговоры о важном»  </w:t>
            </w:r>
          </w:p>
        </w:tc>
        <w:tc>
          <w:tcPr>
            <w:tcW w:w="2551" w:type="dxa"/>
            <w:tcBorders>
              <w:left w:val="single" w:color="auto" w:sz="18" w:space="0"/>
              <w:bottom w:val="single" w:color="auto" w:sz="18" w:space="0"/>
            </w:tcBorders>
          </w:tcPr>
          <w:p w14:paraId="16875BF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1F497D" w:themeColor="text2"/>
                <w:sz w:val="18"/>
                <w:szCs w:val="18"/>
                <w14:textFill>
                  <w14:solidFill>
                    <w14:schemeClr w14:val="tx2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1F497D" w:themeColor="text2"/>
                <w:sz w:val="18"/>
                <w:szCs w:val="18"/>
                <w14:textFill>
                  <w14:solidFill>
                    <w14:schemeClr w14:val="tx2"/>
                  </w14:solidFill>
                </w14:textFill>
              </w:rPr>
              <w:t xml:space="preserve"> *«Разговоры о важном»  </w:t>
            </w:r>
          </w:p>
        </w:tc>
        <w:tc>
          <w:tcPr>
            <w:tcW w:w="2381" w:type="dxa"/>
            <w:tcBorders>
              <w:left w:val="single" w:color="auto" w:sz="18" w:space="0"/>
              <w:bottom w:val="single" w:color="auto" w:sz="18" w:space="0"/>
            </w:tcBorders>
          </w:tcPr>
          <w:p w14:paraId="176CAC4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1F497D" w:themeColor="text2"/>
                <w:sz w:val="18"/>
                <w:szCs w:val="18"/>
                <w14:textFill>
                  <w14:solidFill>
                    <w14:schemeClr w14:val="tx2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1F497D" w:themeColor="text2"/>
                <w:sz w:val="18"/>
                <w:szCs w:val="18"/>
                <w14:textFill>
                  <w14:solidFill>
                    <w14:schemeClr w14:val="tx2"/>
                  </w14:solidFill>
                </w14:textFill>
              </w:rPr>
              <w:t xml:space="preserve"> *«Разговоры о важном»  </w:t>
            </w:r>
          </w:p>
        </w:tc>
      </w:tr>
      <w:tr w14:paraId="752714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435" w:type="dxa"/>
            <w:vMerge w:val="continue"/>
            <w:tcBorders>
              <w:right w:val="single" w:color="auto" w:sz="18" w:space="0"/>
            </w:tcBorders>
            <w:textDirection w:val="btLr"/>
          </w:tcPr>
          <w:p w14:paraId="73DB061A">
            <w:pPr>
              <w:spacing w:after="0" w:line="240" w:lineRule="auto"/>
              <w:ind w:left="113" w:right="113"/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</w:pPr>
          </w:p>
        </w:tc>
        <w:tc>
          <w:tcPr>
            <w:tcW w:w="2537" w:type="dxa"/>
            <w:tcBorders>
              <w:top w:val="single" w:color="auto" w:sz="18" w:space="0"/>
              <w:left w:val="single" w:color="auto" w:sz="18" w:space="0"/>
            </w:tcBorders>
            <w:vAlign w:val="center"/>
          </w:tcPr>
          <w:p w14:paraId="3485FA79">
            <w:pPr>
              <w:spacing w:after="0" w:line="240" w:lineRule="exac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Математика  </w:t>
            </w:r>
          </w:p>
          <w:p w14:paraId="12E6C482">
            <w:pPr>
              <w:spacing w:after="0" w:line="240" w:lineRule="exac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color w:val="1F497D"/>
                <w:sz w:val="18"/>
                <w:szCs w:val="18"/>
              </w:rPr>
              <w:t xml:space="preserve"> </w:t>
            </w:r>
          </w:p>
        </w:tc>
        <w:tc>
          <w:tcPr>
            <w:tcW w:w="2552" w:type="dxa"/>
            <w:tcBorders>
              <w:top w:val="single" w:color="auto" w:sz="18" w:space="0"/>
            </w:tcBorders>
            <w:vAlign w:val="center"/>
          </w:tcPr>
          <w:p w14:paraId="3A0D6CD1">
            <w:pPr>
              <w:spacing w:after="0" w:line="240" w:lineRule="exac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2551" w:type="dxa"/>
            <w:tcBorders>
              <w:top w:val="single" w:color="auto" w:sz="18" w:space="0"/>
            </w:tcBorders>
            <w:vAlign w:val="center"/>
          </w:tcPr>
          <w:p w14:paraId="3014739B">
            <w:pPr>
              <w:spacing w:after="0" w:line="240" w:lineRule="exac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Математика  </w:t>
            </w:r>
          </w:p>
        </w:tc>
        <w:tc>
          <w:tcPr>
            <w:tcW w:w="2381" w:type="dxa"/>
            <w:tcBorders>
              <w:top w:val="single" w:color="auto" w:sz="18" w:space="0"/>
            </w:tcBorders>
            <w:vAlign w:val="center"/>
          </w:tcPr>
          <w:p w14:paraId="1BA3C772">
            <w:pPr>
              <w:spacing w:after="0" w:line="240" w:lineRule="exac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Литературное чтение</w:t>
            </w:r>
          </w:p>
        </w:tc>
      </w:tr>
      <w:tr w14:paraId="4B7539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5" w:type="dxa"/>
            <w:vMerge w:val="continue"/>
            <w:tcBorders>
              <w:right w:val="single" w:color="auto" w:sz="18" w:space="0"/>
            </w:tcBorders>
          </w:tcPr>
          <w:p w14:paraId="7749E276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</w:pPr>
          </w:p>
        </w:tc>
        <w:tc>
          <w:tcPr>
            <w:tcW w:w="2537" w:type="dxa"/>
            <w:tcBorders>
              <w:left w:val="single" w:color="auto" w:sz="18" w:space="0"/>
            </w:tcBorders>
            <w:vAlign w:val="center"/>
          </w:tcPr>
          <w:p w14:paraId="6881CE2A">
            <w:pPr>
              <w:spacing w:after="0" w:line="240" w:lineRule="exac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2552" w:type="dxa"/>
            <w:vAlign w:val="center"/>
          </w:tcPr>
          <w:p w14:paraId="56CF007E">
            <w:pPr>
              <w:spacing w:after="0" w:line="240" w:lineRule="exac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Иностранный язык</w:t>
            </w:r>
          </w:p>
        </w:tc>
        <w:tc>
          <w:tcPr>
            <w:tcW w:w="2551" w:type="dxa"/>
            <w:vAlign w:val="center"/>
          </w:tcPr>
          <w:p w14:paraId="5E52B671">
            <w:pPr>
              <w:spacing w:after="0" w:line="240" w:lineRule="exact"/>
              <w:rPr>
                <w:rFonts w:ascii="Times New Roman" w:hAnsi="Times New Roman" w:eastAsia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2381" w:type="dxa"/>
            <w:vAlign w:val="center"/>
          </w:tcPr>
          <w:p w14:paraId="262DF0A2">
            <w:pPr>
              <w:spacing w:after="0" w:line="240" w:lineRule="exac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Русский язык</w:t>
            </w:r>
          </w:p>
        </w:tc>
      </w:tr>
      <w:tr w14:paraId="4FE0E8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5" w:type="dxa"/>
            <w:vMerge w:val="continue"/>
            <w:tcBorders>
              <w:right w:val="single" w:color="auto" w:sz="18" w:space="0"/>
            </w:tcBorders>
          </w:tcPr>
          <w:p w14:paraId="6B32EFAC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</w:pPr>
          </w:p>
        </w:tc>
        <w:tc>
          <w:tcPr>
            <w:tcW w:w="10021" w:type="dxa"/>
            <w:gridSpan w:val="4"/>
            <w:tcBorders>
              <w:left w:val="single" w:color="auto" w:sz="18" w:space="0"/>
            </w:tcBorders>
            <w:vAlign w:val="center"/>
          </w:tcPr>
          <w:p w14:paraId="1C21986A">
            <w:pPr>
              <w:spacing w:after="0" w:line="240" w:lineRule="exact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color w:val="1F497D"/>
                <w:sz w:val="18"/>
                <w:szCs w:val="18"/>
              </w:rPr>
              <w:t>Динамическая перемена</w:t>
            </w:r>
          </w:p>
        </w:tc>
      </w:tr>
      <w:tr w14:paraId="47AF19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5" w:type="dxa"/>
            <w:vMerge w:val="continue"/>
            <w:tcBorders>
              <w:right w:val="single" w:color="auto" w:sz="18" w:space="0"/>
            </w:tcBorders>
          </w:tcPr>
          <w:p w14:paraId="0255DFAA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</w:pPr>
          </w:p>
        </w:tc>
        <w:tc>
          <w:tcPr>
            <w:tcW w:w="2537" w:type="dxa"/>
            <w:tcBorders>
              <w:left w:val="single" w:color="auto" w:sz="18" w:space="0"/>
            </w:tcBorders>
            <w:vAlign w:val="center"/>
          </w:tcPr>
          <w:p w14:paraId="33723C5F">
            <w:pPr>
              <w:spacing w:after="0" w:line="240" w:lineRule="exac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Физическая культура</w:t>
            </w:r>
          </w:p>
        </w:tc>
        <w:tc>
          <w:tcPr>
            <w:tcW w:w="2552" w:type="dxa"/>
            <w:vAlign w:val="center"/>
          </w:tcPr>
          <w:p w14:paraId="4082EA85">
            <w:pPr>
              <w:spacing w:after="0" w:line="240" w:lineRule="exac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2551" w:type="dxa"/>
            <w:vAlign w:val="center"/>
          </w:tcPr>
          <w:p w14:paraId="796BD145">
            <w:pPr>
              <w:spacing w:after="0" w:line="240" w:lineRule="exac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Физическая культура</w:t>
            </w:r>
          </w:p>
        </w:tc>
        <w:tc>
          <w:tcPr>
            <w:tcW w:w="2381" w:type="dxa"/>
            <w:vAlign w:val="center"/>
          </w:tcPr>
          <w:p w14:paraId="384845EB">
            <w:pPr>
              <w:spacing w:after="0" w:line="240" w:lineRule="exac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Математика   </w:t>
            </w:r>
          </w:p>
        </w:tc>
      </w:tr>
      <w:tr w14:paraId="5F0AA0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5" w:type="dxa"/>
            <w:vMerge w:val="continue"/>
            <w:tcBorders>
              <w:right w:val="single" w:color="auto" w:sz="18" w:space="0"/>
            </w:tcBorders>
          </w:tcPr>
          <w:p w14:paraId="23841184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</w:pPr>
          </w:p>
        </w:tc>
        <w:tc>
          <w:tcPr>
            <w:tcW w:w="10021" w:type="dxa"/>
            <w:gridSpan w:val="4"/>
            <w:tcBorders>
              <w:left w:val="single" w:color="auto" w:sz="18" w:space="0"/>
            </w:tcBorders>
          </w:tcPr>
          <w:p w14:paraId="1CA0C74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1F497D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color w:val="1F497D"/>
                <w:sz w:val="18"/>
                <w:szCs w:val="18"/>
              </w:rPr>
              <w:t>Динамическая перемена</w:t>
            </w:r>
          </w:p>
        </w:tc>
      </w:tr>
      <w:tr w14:paraId="69523C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5" w:type="dxa"/>
            <w:vMerge w:val="continue"/>
            <w:tcBorders>
              <w:right w:val="single" w:color="auto" w:sz="18" w:space="0"/>
            </w:tcBorders>
          </w:tcPr>
          <w:p w14:paraId="35B66C32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</w:pPr>
          </w:p>
        </w:tc>
        <w:tc>
          <w:tcPr>
            <w:tcW w:w="2537" w:type="dxa"/>
            <w:tcBorders>
              <w:left w:val="single" w:color="auto" w:sz="18" w:space="0"/>
            </w:tcBorders>
            <w:vAlign w:val="center"/>
          </w:tcPr>
          <w:p w14:paraId="3261894A">
            <w:pPr>
              <w:spacing w:after="0" w:line="240" w:lineRule="exac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Литературное чтение</w:t>
            </w:r>
          </w:p>
        </w:tc>
        <w:tc>
          <w:tcPr>
            <w:tcW w:w="2552" w:type="dxa"/>
            <w:vAlign w:val="center"/>
          </w:tcPr>
          <w:p w14:paraId="62DCAE87">
            <w:pPr>
              <w:spacing w:after="0" w:line="240" w:lineRule="exac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2551" w:type="dxa"/>
            <w:vAlign w:val="center"/>
          </w:tcPr>
          <w:p w14:paraId="4720584B">
            <w:pPr>
              <w:spacing w:after="0" w:line="240" w:lineRule="exac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Литературное чтение </w:t>
            </w:r>
          </w:p>
        </w:tc>
        <w:tc>
          <w:tcPr>
            <w:tcW w:w="2381" w:type="dxa"/>
            <w:vAlign w:val="center"/>
          </w:tcPr>
          <w:p w14:paraId="3EE81AA0">
            <w:pPr>
              <w:spacing w:after="0" w:line="240" w:lineRule="exac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Музыка </w:t>
            </w:r>
          </w:p>
        </w:tc>
      </w:tr>
      <w:tr w14:paraId="580F3A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" w:hRule="atLeast"/>
        </w:trPr>
        <w:tc>
          <w:tcPr>
            <w:tcW w:w="435" w:type="dxa"/>
            <w:vMerge w:val="continue"/>
            <w:tcBorders>
              <w:right w:val="single" w:color="auto" w:sz="18" w:space="0"/>
            </w:tcBorders>
          </w:tcPr>
          <w:p w14:paraId="12F15650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</w:pPr>
          </w:p>
        </w:tc>
        <w:tc>
          <w:tcPr>
            <w:tcW w:w="2537" w:type="dxa"/>
            <w:tcBorders>
              <w:left w:val="single" w:color="auto" w:sz="18" w:space="0"/>
            </w:tcBorders>
            <w:vAlign w:val="center"/>
          </w:tcPr>
          <w:p w14:paraId="4F88F641">
            <w:pPr>
              <w:spacing w:after="0" w:line="240" w:lineRule="exac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552" w:type="dxa"/>
            <w:vAlign w:val="center"/>
          </w:tcPr>
          <w:p w14:paraId="545C087C">
            <w:pPr>
              <w:spacing w:after="0" w:line="240" w:lineRule="exac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551" w:type="dxa"/>
            <w:vAlign w:val="center"/>
          </w:tcPr>
          <w:p w14:paraId="69BE53F6">
            <w:pPr>
              <w:spacing w:after="0" w:line="240" w:lineRule="exac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Изобразительное искусство</w:t>
            </w:r>
          </w:p>
        </w:tc>
        <w:tc>
          <w:tcPr>
            <w:tcW w:w="2381" w:type="dxa"/>
            <w:vAlign w:val="center"/>
          </w:tcPr>
          <w:p w14:paraId="45A7F92E">
            <w:pPr>
              <w:spacing w:after="0" w:line="240" w:lineRule="exac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</w:p>
        </w:tc>
      </w:tr>
      <w:tr w14:paraId="4E2D42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435" w:type="dxa"/>
            <w:vMerge w:val="restart"/>
            <w:tcBorders>
              <w:top w:val="single" w:color="auto" w:sz="18" w:space="0"/>
              <w:right w:val="single" w:color="auto" w:sz="18" w:space="0"/>
            </w:tcBorders>
            <w:textDirection w:val="btLr"/>
          </w:tcPr>
          <w:p w14:paraId="5B3F0E20">
            <w:pPr>
              <w:spacing w:after="0" w:line="240" w:lineRule="auto"/>
              <w:ind w:left="113" w:right="113"/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  <w:t xml:space="preserve">Вторник  </w:t>
            </w:r>
          </w:p>
        </w:tc>
        <w:tc>
          <w:tcPr>
            <w:tcW w:w="2537" w:type="dxa"/>
            <w:tcBorders>
              <w:top w:val="single" w:color="auto" w:sz="18" w:space="0"/>
              <w:left w:val="single" w:color="auto" w:sz="18" w:space="0"/>
            </w:tcBorders>
            <w:vAlign w:val="center"/>
          </w:tcPr>
          <w:p w14:paraId="1D0DC3A2">
            <w:pPr>
              <w:spacing w:after="0" w:line="240" w:lineRule="exac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Русский язык</w:t>
            </w:r>
          </w:p>
          <w:p w14:paraId="3416E7CF">
            <w:pPr>
              <w:spacing w:after="0" w:line="240" w:lineRule="exac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color w:val="1F497D"/>
                <w:sz w:val="18"/>
                <w:szCs w:val="18"/>
              </w:rPr>
              <w:t xml:space="preserve"> </w:t>
            </w:r>
          </w:p>
        </w:tc>
        <w:tc>
          <w:tcPr>
            <w:tcW w:w="2552" w:type="dxa"/>
            <w:tcBorders>
              <w:top w:val="single" w:color="auto" w:sz="18" w:space="0"/>
            </w:tcBorders>
            <w:vAlign w:val="center"/>
          </w:tcPr>
          <w:p w14:paraId="6DC7AE63">
            <w:pPr>
              <w:spacing w:after="0" w:line="240" w:lineRule="exac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Иностранный язык</w:t>
            </w:r>
          </w:p>
        </w:tc>
        <w:tc>
          <w:tcPr>
            <w:tcW w:w="2551" w:type="dxa"/>
            <w:tcBorders>
              <w:top w:val="single" w:color="auto" w:sz="18" w:space="0"/>
            </w:tcBorders>
            <w:vAlign w:val="center"/>
          </w:tcPr>
          <w:p w14:paraId="207A0307">
            <w:pPr>
              <w:spacing w:after="0" w:line="240" w:lineRule="exac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2381" w:type="dxa"/>
            <w:tcBorders>
              <w:top w:val="single" w:color="auto" w:sz="18" w:space="0"/>
            </w:tcBorders>
            <w:vAlign w:val="center"/>
          </w:tcPr>
          <w:p w14:paraId="03D2EF26">
            <w:pPr>
              <w:spacing w:after="0" w:line="240" w:lineRule="exac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Математика   </w:t>
            </w:r>
          </w:p>
        </w:tc>
      </w:tr>
      <w:tr w14:paraId="73CDDD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5" w:type="dxa"/>
            <w:vMerge w:val="continue"/>
            <w:tcBorders>
              <w:right w:val="single" w:color="auto" w:sz="18" w:space="0"/>
            </w:tcBorders>
          </w:tcPr>
          <w:p w14:paraId="396A4198"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  <w:tc>
          <w:tcPr>
            <w:tcW w:w="2537" w:type="dxa"/>
            <w:tcBorders>
              <w:left w:val="single" w:color="auto" w:sz="18" w:space="0"/>
            </w:tcBorders>
            <w:vAlign w:val="center"/>
          </w:tcPr>
          <w:p w14:paraId="3C6337FD">
            <w:pPr>
              <w:spacing w:after="0" w:line="240" w:lineRule="exac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2552" w:type="dxa"/>
            <w:vAlign w:val="center"/>
          </w:tcPr>
          <w:p w14:paraId="4567C199">
            <w:pPr>
              <w:spacing w:after="0" w:line="240" w:lineRule="exac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2551" w:type="dxa"/>
            <w:vAlign w:val="center"/>
          </w:tcPr>
          <w:p w14:paraId="387AD882">
            <w:pPr>
              <w:spacing w:after="0" w:line="240" w:lineRule="exac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Иностранный язык</w:t>
            </w:r>
          </w:p>
        </w:tc>
        <w:tc>
          <w:tcPr>
            <w:tcW w:w="2381" w:type="dxa"/>
            <w:vAlign w:val="center"/>
          </w:tcPr>
          <w:p w14:paraId="5BD0C978">
            <w:pPr>
              <w:spacing w:after="0" w:line="240" w:lineRule="exac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Литературное чтение</w:t>
            </w:r>
          </w:p>
        </w:tc>
      </w:tr>
      <w:tr w14:paraId="1CC80E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5" w:type="dxa"/>
            <w:vMerge w:val="continue"/>
            <w:tcBorders>
              <w:right w:val="single" w:color="auto" w:sz="18" w:space="0"/>
            </w:tcBorders>
          </w:tcPr>
          <w:p w14:paraId="3BA64178"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  <w:tc>
          <w:tcPr>
            <w:tcW w:w="10021" w:type="dxa"/>
            <w:gridSpan w:val="4"/>
            <w:tcBorders>
              <w:left w:val="single" w:color="auto" w:sz="18" w:space="0"/>
            </w:tcBorders>
            <w:vAlign w:val="center"/>
          </w:tcPr>
          <w:p w14:paraId="742A7B45">
            <w:pPr>
              <w:spacing w:after="0" w:line="240" w:lineRule="exact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color w:val="1F497D"/>
                <w:sz w:val="18"/>
                <w:szCs w:val="18"/>
              </w:rPr>
              <w:t>Динамическая перемена</w:t>
            </w:r>
          </w:p>
        </w:tc>
      </w:tr>
      <w:tr w14:paraId="127586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5" w:type="dxa"/>
            <w:vMerge w:val="continue"/>
            <w:tcBorders>
              <w:right w:val="single" w:color="auto" w:sz="18" w:space="0"/>
            </w:tcBorders>
          </w:tcPr>
          <w:p w14:paraId="41EA2820"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  <w:tc>
          <w:tcPr>
            <w:tcW w:w="2537" w:type="dxa"/>
            <w:tcBorders>
              <w:left w:val="single" w:color="auto" w:sz="18" w:space="0"/>
            </w:tcBorders>
            <w:vAlign w:val="center"/>
          </w:tcPr>
          <w:p w14:paraId="4F1227B2">
            <w:pPr>
              <w:spacing w:after="0" w:line="240" w:lineRule="exac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Математика  </w:t>
            </w:r>
          </w:p>
        </w:tc>
        <w:tc>
          <w:tcPr>
            <w:tcW w:w="2552" w:type="dxa"/>
            <w:vAlign w:val="center"/>
          </w:tcPr>
          <w:p w14:paraId="0689A9DD">
            <w:pPr>
              <w:spacing w:after="0" w:line="240" w:lineRule="exac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Окружающий мир</w:t>
            </w:r>
          </w:p>
        </w:tc>
        <w:tc>
          <w:tcPr>
            <w:tcW w:w="2551" w:type="dxa"/>
            <w:vAlign w:val="center"/>
          </w:tcPr>
          <w:p w14:paraId="6A4640B9">
            <w:pPr>
              <w:spacing w:after="0" w:line="240" w:lineRule="exac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Математика  </w:t>
            </w:r>
          </w:p>
        </w:tc>
        <w:tc>
          <w:tcPr>
            <w:tcW w:w="2381" w:type="dxa"/>
            <w:vAlign w:val="center"/>
          </w:tcPr>
          <w:p w14:paraId="242DF750">
            <w:pPr>
              <w:spacing w:after="0" w:line="240" w:lineRule="exac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Иностранный язык</w:t>
            </w:r>
          </w:p>
        </w:tc>
      </w:tr>
      <w:tr w14:paraId="293E9E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5" w:type="dxa"/>
            <w:vMerge w:val="continue"/>
            <w:tcBorders>
              <w:right w:val="single" w:color="auto" w:sz="18" w:space="0"/>
            </w:tcBorders>
          </w:tcPr>
          <w:p w14:paraId="41B35060"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  <w:tc>
          <w:tcPr>
            <w:tcW w:w="10021" w:type="dxa"/>
            <w:gridSpan w:val="4"/>
            <w:tcBorders>
              <w:left w:val="single" w:color="auto" w:sz="18" w:space="0"/>
            </w:tcBorders>
          </w:tcPr>
          <w:p w14:paraId="171F5CF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color w:val="1F497D"/>
                <w:sz w:val="18"/>
                <w:szCs w:val="18"/>
              </w:rPr>
              <w:t>Динамическая перемена</w:t>
            </w:r>
          </w:p>
        </w:tc>
      </w:tr>
      <w:tr w14:paraId="32F785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5" w:type="dxa"/>
            <w:vMerge w:val="continue"/>
            <w:tcBorders>
              <w:right w:val="single" w:color="auto" w:sz="18" w:space="0"/>
            </w:tcBorders>
          </w:tcPr>
          <w:p w14:paraId="6243A5D4"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  <w:tc>
          <w:tcPr>
            <w:tcW w:w="2537" w:type="dxa"/>
            <w:tcBorders>
              <w:left w:val="single" w:color="auto" w:sz="18" w:space="0"/>
            </w:tcBorders>
            <w:vAlign w:val="center"/>
          </w:tcPr>
          <w:p w14:paraId="583DAF2C">
            <w:pPr>
              <w:spacing w:after="0" w:line="240" w:lineRule="exac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2552" w:type="dxa"/>
            <w:vAlign w:val="center"/>
          </w:tcPr>
          <w:p w14:paraId="5176202C">
            <w:pPr>
              <w:spacing w:after="0" w:line="240" w:lineRule="exac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2551" w:type="dxa"/>
            <w:vAlign w:val="center"/>
          </w:tcPr>
          <w:p w14:paraId="3BBD151F">
            <w:pPr>
              <w:spacing w:after="0" w:line="240" w:lineRule="exac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2381" w:type="dxa"/>
            <w:vAlign w:val="center"/>
          </w:tcPr>
          <w:p w14:paraId="5FE017A2">
            <w:pPr>
              <w:spacing w:after="0" w:line="240" w:lineRule="exac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Русский язык</w:t>
            </w:r>
          </w:p>
        </w:tc>
      </w:tr>
      <w:tr w14:paraId="764F81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5" w:type="dxa"/>
            <w:vMerge w:val="continue"/>
            <w:tcBorders>
              <w:right w:val="single" w:color="auto" w:sz="18" w:space="0"/>
            </w:tcBorders>
          </w:tcPr>
          <w:p w14:paraId="5CD235A4"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  <w:tc>
          <w:tcPr>
            <w:tcW w:w="2537" w:type="dxa"/>
            <w:tcBorders>
              <w:left w:val="single" w:color="auto" w:sz="18" w:space="0"/>
            </w:tcBorders>
            <w:vAlign w:val="center"/>
          </w:tcPr>
          <w:p w14:paraId="0760C533">
            <w:pPr>
              <w:spacing w:after="0" w:line="240" w:lineRule="exac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2679E93B">
            <w:pPr>
              <w:spacing w:after="0" w:line="240" w:lineRule="exac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Физическая культура</w:t>
            </w:r>
          </w:p>
        </w:tc>
        <w:tc>
          <w:tcPr>
            <w:tcW w:w="2551" w:type="dxa"/>
            <w:vAlign w:val="center"/>
          </w:tcPr>
          <w:p w14:paraId="2DF53CA6">
            <w:pPr>
              <w:spacing w:after="0" w:line="240" w:lineRule="exac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  <w:tc>
          <w:tcPr>
            <w:tcW w:w="2381" w:type="dxa"/>
            <w:vAlign w:val="center"/>
          </w:tcPr>
          <w:p w14:paraId="34247955">
            <w:pPr>
              <w:spacing w:after="0" w:line="240" w:lineRule="exac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Физическая культура</w:t>
            </w:r>
          </w:p>
        </w:tc>
      </w:tr>
      <w:tr w14:paraId="6CE11B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435" w:type="dxa"/>
            <w:vMerge w:val="restart"/>
            <w:tcBorders>
              <w:top w:val="single" w:color="auto" w:sz="18" w:space="0"/>
              <w:right w:val="single" w:color="auto" w:sz="18" w:space="0"/>
            </w:tcBorders>
            <w:textDirection w:val="btLr"/>
          </w:tcPr>
          <w:p w14:paraId="7967008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  <w:t>Среда</w:t>
            </w:r>
          </w:p>
        </w:tc>
        <w:tc>
          <w:tcPr>
            <w:tcW w:w="2537" w:type="dxa"/>
            <w:tcBorders>
              <w:top w:val="single" w:color="auto" w:sz="18" w:space="0"/>
              <w:left w:val="single" w:color="auto" w:sz="18" w:space="0"/>
            </w:tcBorders>
            <w:vAlign w:val="center"/>
          </w:tcPr>
          <w:p w14:paraId="69D14482">
            <w:pPr>
              <w:spacing w:after="0" w:line="240" w:lineRule="exac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Математика </w:t>
            </w:r>
          </w:p>
        </w:tc>
        <w:tc>
          <w:tcPr>
            <w:tcW w:w="2552" w:type="dxa"/>
            <w:tcBorders>
              <w:top w:val="single" w:color="auto" w:sz="18" w:space="0"/>
            </w:tcBorders>
            <w:vAlign w:val="center"/>
          </w:tcPr>
          <w:p w14:paraId="1C3E30A1">
            <w:pPr>
              <w:spacing w:after="0" w:line="240" w:lineRule="exact"/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2551" w:type="dxa"/>
            <w:tcBorders>
              <w:top w:val="single" w:color="auto" w:sz="18" w:space="0"/>
            </w:tcBorders>
            <w:vAlign w:val="center"/>
          </w:tcPr>
          <w:p w14:paraId="18DC5E91">
            <w:pPr>
              <w:spacing w:after="0" w:line="240" w:lineRule="exac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Окружающий мир</w:t>
            </w:r>
          </w:p>
        </w:tc>
        <w:tc>
          <w:tcPr>
            <w:tcW w:w="2381" w:type="dxa"/>
            <w:tcBorders>
              <w:top w:val="single" w:color="auto" w:sz="18" w:space="0"/>
            </w:tcBorders>
            <w:vAlign w:val="center"/>
          </w:tcPr>
          <w:p w14:paraId="59249E7E">
            <w:pPr>
              <w:spacing w:after="0" w:line="240" w:lineRule="exac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Литературное чтение</w:t>
            </w:r>
          </w:p>
        </w:tc>
      </w:tr>
      <w:tr w14:paraId="433F4C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5" w:type="dxa"/>
            <w:vMerge w:val="continue"/>
            <w:tcBorders>
              <w:right w:val="single" w:color="auto" w:sz="18" w:space="0"/>
            </w:tcBorders>
          </w:tcPr>
          <w:p w14:paraId="12FBBF69"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  <w:tc>
          <w:tcPr>
            <w:tcW w:w="2537" w:type="dxa"/>
            <w:tcBorders>
              <w:left w:val="single" w:color="auto" w:sz="18" w:space="0"/>
            </w:tcBorders>
            <w:vAlign w:val="center"/>
          </w:tcPr>
          <w:p w14:paraId="5EEAD46B">
            <w:pPr>
              <w:spacing w:after="0" w:line="240" w:lineRule="exac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Окружающий мир</w:t>
            </w:r>
          </w:p>
        </w:tc>
        <w:tc>
          <w:tcPr>
            <w:tcW w:w="2552" w:type="dxa"/>
            <w:vAlign w:val="center"/>
          </w:tcPr>
          <w:p w14:paraId="71E3EC54">
            <w:pPr>
              <w:spacing w:after="0" w:line="240" w:lineRule="exac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Окружающий мир</w:t>
            </w:r>
          </w:p>
        </w:tc>
        <w:tc>
          <w:tcPr>
            <w:tcW w:w="2551" w:type="dxa"/>
            <w:vAlign w:val="center"/>
          </w:tcPr>
          <w:p w14:paraId="4FEE3C17">
            <w:pPr>
              <w:spacing w:after="0" w:line="240" w:lineRule="exac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Математика </w:t>
            </w:r>
          </w:p>
        </w:tc>
        <w:tc>
          <w:tcPr>
            <w:tcW w:w="2381" w:type="dxa"/>
            <w:vAlign w:val="center"/>
          </w:tcPr>
          <w:p w14:paraId="018415A7">
            <w:pPr>
              <w:spacing w:after="0" w:line="240" w:lineRule="exac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Изобразительное искусство</w:t>
            </w:r>
          </w:p>
        </w:tc>
      </w:tr>
      <w:tr w14:paraId="72835F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5" w:type="dxa"/>
            <w:vMerge w:val="continue"/>
            <w:tcBorders>
              <w:right w:val="single" w:color="auto" w:sz="18" w:space="0"/>
            </w:tcBorders>
          </w:tcPr>
          <w:p w14:paraId="6E5C65D9"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  <w:tc>
          <w:tcPr>
            <w:tcW w:w="10021" w:type="dxa"/>
            <w:gridSpan w:val="4"/>
            <w:tcBorders>
              <w:left w:val="single" w:color="auto" w:sz="18" w:space="0"/>
            </w:tcBorders>
            <w:vAlign w:val="center"/>
          </w:tcPr>
          <w:p w14:paraId="69BC2925">
            <w:pPr>
              <w:spacing w:after="0" w:line="240" w:lineRule="exact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color w:val="1F497D"/>
                <w:sz w:val="18"/>
                <w:szCs w:val="18"/>
              </w:rPr>
              <w:t>Динамическая перемена</w:t>
            </w:r>
          </w:p>
        </w:tc>
      </w:tr>
      <w:tr w14:paraId="2A5BA3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5" w:type="dxa"/>
            <w:vMerge w:val="continue"/>
            <w:tcBorders>
              <w:right w:val="single" w:color="auto" w:sz="18" w:space="0"/>
            </w:tcBorders>
          </w:tcPr>
          <w:p w14:paraId="34EA599E"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  <w:tc>
          <w:tcPr>
            <w:tcW w:w="2537" w:type="dxa"/>
            <w:tcBorders>
              <w:left w:val="single" w:color="auto" w:sz="18" w:space="0"/>
            </w:tcBorders>
            <w:vAlign w:val="center"/>
          </w:tcPr>
          <w:p w14:paraId="1D7CD8F1">
            <w:pPr>
              <w:spacing w:after="0" w:line="240" w:lineRule="exac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2552" w:type="dxa"/>
            <w:vAlign w:val="center"/>
          </w:tcPr>
          <w:p w14:paraId="599B6785"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Математика  </w:t>
            </w:r>
          </w:p>
        </w:tc>
        <w:tc>
          <w:tcPr>
            <w:tcW w:w="2551" w:type="dxa"/>
            <w:vAlign w:val="center"/>
          </w:tcPr>
          <w:p w14:paraId="39DF4E94"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2381" w:type="dxa"/>
            <w:vAlign w:val="center"/>
          </w:tcPr>
          <w:p w14:paraId="46D667DF">
            <w:pPr>
              <w:spacing w:after="0" w:line="240" w:lineRule="exac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Математика  </w:t>
            </w:r>
          </w:p>
        </w:tc>
      </w:tr>
      <w:tr w14:paraId="49F358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5" w:type="dxa"/>
            <w:vMerge w:val="continue"/>
            <w:tcBorders>
              <w:right w:val="single" w:color="auto" w:sz="18" w:space="0"/>
            </w:tcBorders>
          </w:tcPr>
          <w:p w14:paraId="18932599"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  <w:tc>
          <w:tcPr>
            <w:tcW w:w="10021" w:type="dxa"/>
            <w:gridSpan w:val="4"/>
            <w:tcBorders>
              <w:left w:val="single" w:color="auto" w:sz="18" w:space="0"/>
            </w:tcBorders>
          </w:tcPr>
          <w:p w14:paraId="6016136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color w:val="1F497D"/>
                <w:sz w:val="18"/>
                <w:szCs w:val="18"/>
              </w:rPr>
              <w:t>Динамическая перемена</w:t>
            </w:r>
          </w:p>
        </w:tc>
      </w:tr>
      <w:tr w14:paraId="40EC72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5" w:type="dxa"/>
            <w:vMerge w:val="continue"/>
            <w:tcBorders>
              <w:right w:val="single" w:color="auto" w:sz="18" w:space="0"/>
            </w:tcBorders>
          </w:tcPr>
          <w:p w14:paraId="17A23FB0"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  <w:tc>
          <w:tcPr>
            <w:tcW w:w="2537" w:type="dxa"/>
            <w:tcBorders>
              <w:left w:val="single" w:color="auto" w:sz="18" w:space="0"/>
            </w:tcBorders>
            <w:vAlign w:val="center"/>
          </w:tcPr>
          <w:p w14:paraId="4671F18B">
            <w:pPr>
              <w:spacing w:after="0" w:line="240" w:lineRule="exac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Русский язык </w:t>
            </w:r>
          </w:p>
        </w:tc>
        <w:tc>
          <w:tcPr>
            <w:tcW w:w="2552" w:type="dxa"/>
            <w:vAlign w:val="center"/>
          </w:tcPr>
          <w:p w14:paraId="1C4C3A97">
            <w:pPr>
              <w:spacing w:after="0" w:line="240" w:lineRule="exac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2551" w:type="dxa"/>
            <w:vAlign w:val="center"/>
          </w:tcPr>
          <w:p w14:paraId="33706535">
            <w:pPr>
              <w:spacing w:after="0" w:line="240" w:lineRule="exac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Музыка </w:t>
            </w:r>
          </w:p>
        </w:tc>
        <w:tc>
          <w:tcPr>
            <w:tcW w:w="2381" w:type="dxa"/>
            <w:vAlign w:val="center"/>
          </w:tcPr>
          <w:p w14:paraId="79E77E7D">
            <w:pPr>
              <w:spacing w:after="0" w:line="240" w:lineRule="exac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Русский язык</w:t>
            </w:r>
          </w:p>
        </w:tc>
      </w:tr>
      <w:tr w14:paraId="1FFAE6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" w:hRule="atLeast"/>
        </w:trPr>
        <w:tc>
          <w:tcPr>
            <w:tcW w:w="435" w:type="dxa"/>
            <w:vMerge w:val="continue"/>
            <w:tcBorders>
              <w:right w:val="single" w:color="auto" w:sz="18" w:space="0"/>
            </w:tcBorders>
          </w:tcPr>
          <w:p w14:paraId="49E7F05E"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  <w:tc>
          <w:tcPr>
            <w:tcW w:w="2537" w:type="dxa"/>
            <w:tcBorders>
              <w:left w:val="single" w:color="auto" w:sz="18" w:space="0"/>
            </w:tcBorders>
            <w:vAlign w:val="center"/>
          </w:tcPr>
          <w:p w14:paraId="61FD2E4C">
            <w:pPr>
              <w:spacing w:after="0" w:line="240" w:lineRule="exac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2552" w:type="dxa"/>
            <w:vAlign w:val="center"/>
          </w:tcPr>
          <w:p w14:paraId="48E605E1">
            <w:pPr>
              <w:spacing w:after="0" w:line="240" w:lineRule="exac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Изобразительное искусство</w:t>
            </w:r>
          </w:p>
        </w:tc>
        <w:tc>
          <w:tcPr>
            <w:tcW w:w="2551" w:type="dxa"/>
            <w:vAlign w:val="center"/>
          </w:tcPr>
          <w:p w14:paraId="3B7C74A3">
            <w:pPr>
              <w:spacing w:after="0" w:line="240" w:lineRule="exac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Физическая культура</w:t>
            </w:r>
          </w:p>
        </w:tc>
        <w:tc>
          <w:tcPr>
            <w:tcW w:w="2381" w:type="dxa"/>
            <w:vAlign w:val="center"/>
          </w:tcPr>
          <w:p w14:paraId="30935A45">
            <w:pPr>
              <w:spacing w:after="0" w:line="240" w:lineRule="exac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Окружающий мир </w:t>
            </w:r>
          </w:p>
        </w:tc>
      </w:tr>
      <w:tr w14:paraId="4580DF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5" w:type="dxa"/>
            <w:vMerge w:val="restart"/>
            <w:tcBorders>
              <w:top w:val="single" w:color="auto" w:sz="18" w:space="0"/>
              <w:right w:val="single" w:color="auto" w:sz="18" w:space="0"/>
            </w:tcBorders>
            <w:textDirection w:val="btLr"/>
          </w:tcPr>
          <w:p w14:paraId="78F625B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  <w:t>Четверг</w:t>
            </w:r>
          </w:p>
        </w:tc>
        <w:tc>
          <w:tcPr>
            <w:tcW w:w="2537" w:type="dxa"/>
            <w:tcBorders>
              <w:top w:val="single" w:color="auto" w:sz="18" w:space="0"/>
              <w:left w:val="single" w:color="auto" w:sz="18" w:space="0"/>
            </w:tcBorders>
            <w:vAlign w:val="center"/>
          </w:tcPr>
          <w:p w14:paraId="33DCE30E">
            <w:pPr>
              <w:spacing w:after="0" w:line="240" w:lineRule="exact"/>
              <w:rPr>
                <w:rFonts w:ascii="Times New Roman" w:hAnsi="Times New Roman" w:eastAsia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</w:rPr>
              <w:t xml:space="preserve">  *«Орлята России»</w:t>
            </w:r>
          </w:p>
        </w:tc>
        <w:tc>
          <w:tcPr>
            <w:tcW w:w="2552" w:type="dxa"/>
            <w:tcBorders>
              <w:top w:val="single" w:color="auto" w:sz="18" w:space="0"/>
              <w:left w:val="single" w:color="auto" w:sz="18" w:space="0"/>
            </w:tcBorders>
            <w:vAlign w:val="center"/>
          </w:tcPr>
          <w:p w14:paraId="3BFF4EA7">
            <w:pPr>
              <w:spacing w:after="0" w:line="240" w:lineRule="exact"/>
              <w:rPr>
                <w:rFonts w:ascii="Times New Roman" w:hAnsi="Times New Roman" w:eastAsia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</w:rPr>
              <w:t xml:space="preserve">  *«Орлята России»</w:t>
            </w:r>
          </w:p>
        </w:tc>
        <w:tc>
          <w:tcPr>
            <w:tcW w:w="2551" w:type="dxa"/>
            <w:tcBorders>
              <w:top w:val="single" w:color="auto" w:sz="18" w:space="0"/>
              <w:left w:val="single" w:color="auto" w:sz="18" w:space="0"/>
            </w:tcBorders>
            <w:vAlign w:val="center"/>
          </w:tcPr>
          <w:p w14:paraId="304B8EE7">
            <w:pPr>
              <w:spacing w:after="0" w:line="240" w:lineRule="exact"/>
              <w:rPr>
                <w:rFonts w:ascii="Times New Roman" w:hAnsi="Times New Roman" w:eastAsia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</w:rPr>
              <w:t xml:space="preserve">  *«Орлята России»                </w:t>
            </w:r>
          </w:p>
        </w:tc>
        <w:tc>
          <w:tcPr>
            <w:tcW w:w="2381" w:type="dxa"/>
            <w:tcBorders>
              <w:top w:val="single" w:color="auto" w:sz="18" w:space="0"/>
              <w:left w:val="single" w:color="auto" w:sz="18" w:space="0"/>
            </w:tcBorders>
            <w:vAlign w:val="center"/>
          </w:tcPr>
          <w:p w14:paraId="1611D764">
            <w:pPr>
              <w:spacing w:after="0" w:line="240" w:lineRule="exact"/>
              <w:rPr>
                <w:rFonts w:ascii="Times New Roman" w:hAnsi="Times New Roman" w:eastAsia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</w:rPr>
              <w:t xml:space="preserve">  *«Орлята России»</w:t>
            </w:r>
          </w:p>
        </w:tc>
      </w:tr>
      <w:tr w14:paraId="7BAB44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435" w:type="dxa"/>
            <w:vMerge w:val="continue"/>
            <w:tcBorders>
              <w:right w:val="single" w:color="auto" w:sz="18" w:space="0"/>
            </w:tcBorders>
            <w:textDirection w:val="btLr"/>
          </w:tcPr>
          <w:p w14:paraId="7BFEEF5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</w:pPr>
          </w:p>
        </w:tc>
        <w:tc>
          <w:tcPr>
            <w:tcW w:w="2537" w:type="dxa"/>
            <w:tcBorders>
              <w:top w:val="single" w:color="auto" w:sz="18" w:space="0"/>
              <w:left w:val="single" w:color="auto" w:sz="18" w:space="0"/>
            </w:tcBorders>
            <w:vAlign w:val="center"/>
          </w:tcPr>
          <w:p w14:paraId="7E3060DF">
            <w:pPr>
              <w:spacing w:after="0" w:line="240" w:lineRule="exac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Русский язык</w:t>
            </w:r>
          </w:p>
          <w:p w14:paraId="210158DA">
            <w:pPr>
              <w:spacing w:after="0" w:line="240" w:lineRule="exac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color w:val="1F497D"/>
                <w:sz w:val="18"/>
                <w:szCs w:val="18"/>
              </w:rPr>
              <w:t xml:space="preserve"> </w:t>
            </w:r>
          </w:p>
        </w:tc>
        <w:tc>
          <w:tcPr>
            <w:tcW w:w="2552" w:type="dxa"/>
            <w:tcBorders>
              <w:top w:val="single" w:color="auto" w:sz="18" w:space="0"/>
            </w:tcBorders>
            <w:vAlign w:val="center"/>
          </w:tcPr>
          <w:p w14:paraId="4BBA7731">
            <w:pPr>
              <w:spacing w:after="0" w:line="240" w:lineRule="exac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2551" w:type="dxa"/>
            <w:tcBorders>
              <w:top w:val="single" w:color="auto" w:sz="18" w:space="0"/>
            </w:tcBorders>
            <w:vAlign w:val="center"/>
          </w:tcPr>
          <w:p w14:paraId="4B7B5E07">
            <w:pPr>
              <w:spacing w:after="0" w:line="240" w:lineRule="exac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2381" w:type="dxa"/>
            <w:tcBorders>
              <w:top w:val="single" w:color="auto" w:sz="18" w:space="0"/>
            </w:tcBorders>
            <w:vAlign w:val="center"/>
          </w:tcPr>
          <w:p w14:paraId="56D31A78">
            <w:pPr>
              <w:spacing w:after="0" w:line="240" w:lineRule="exac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Иностранный язык</w:t>
            </w:r>
          </w:p>
        </w:tc>
      </w:tr>
      <w:tr w14:paraId="7A8A1A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5" w:type="dxa"/>
            <w:vMerge w:val="continue"/>
            <w:tcBorders>
              <w:right w:val="single" w:color="auto" w:sz="18" w:space="0"/>
            </w:tcBorders>
          </w:tcPr>
          <w:p w14:paraId="74816343"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  <w:tc>
          <w:tcPr>
            <w:tcW w:w="2537" w:type="dxa"/>
            <w:tcBorders>
              <w:left w:val="single" w:color="auto" w:sz="18" w:space="0"/>
            </w:tcBorders>
            <w:vAlign w:val="center"/>
          </w:tcPr>
          <w:p w14:paraId="22C9EFB6">
            <w:pPr>
              <w:spacing w:after="0" w:line="240" w:lineRule="exac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Математика   </w:t>
            </w:r>
          </w:p>
        </w:tc>
        <w:tc>
          <w:tcPr>
            <w:tcW w:w="2552" w:type="dxa"/>
            <w:vAlign w:val="center"/>
          </w:tcPr>
          <w:p w14:paraId="37FDE206">
            <w:pPr>
              <w:spacing w:after="0" w:line="240" w:lineRule="exac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</w:p>
          <w:p w14:paraId="21D4CFE8">
            <w:pPr>
              <w:spacing w:after="0" w:line="240" w:lineRule="exac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Математика </w:t>
            </w:r>
          </w:p>
        </w:tc>
        <w:tc>
          <w:tcPr>
            <w:tcW w:w="2551" w:type="dxa"/>
            <w:vAlign w:val="center"/>
          </w:tcPr>
          <w:p w14:paraId="7C38B4F2">
            <w:pPr>
              <w:spacing w:after="0" w:line="240" w:lineRule="exac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2381" w:type="dxa"/>
            <w:vAlign w:val="center"/>
          </w:tcPr>
          <w:p w14:paraId="26829490">
            <w:pPr>
              <w:spacing w:after="0" w:line="240" w:lineRule="exac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Русский язык</w:t>
            </w:r>
          </w:p>
        </w:tc>
      </w:tr>
      <w:tr w14:paraId="4A066E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5" w:type="dxa"/>
            <w:vMerge w:val="continue"/>
            <w:tcBorders>
              <w:right w:val="single" w:color="auto" w:sz="18" w:space="0"/>
            </w:tcBorders>
          </w:tcPr>
          <w:p w14:paraId="1F267CB6"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  <w:tc>
          <w:tcPr>
            <w:tcW w:w="10021" w:type="dxa"/>
            <w:gridSpan w:val="4"/>
            <w:tcBorders>
              <w:left w:val="single" w:color="auto" w:sz="18" w:space="0"/>
            </w:tcBorders>
            <w:vAlign w:val="center"/>
          </w:tcPr>
          <w:p w14:paraId="228B0333">
            <w:pPr>
              <w:spacing w:after="0" w:line="240" w:lineRule="exact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color w:val="1F497D"/>
                <w:sz w:val="18"/>
                <w:szCs w:val="18"/>
              </w:rPr>
              <w:t>Динамическая перемена</w:t>
            </w:r>
          </w:p>
        </w:tc>
      </w:tr>
      <w:tr w14:paraId="466257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5" w:type="dxa"/>
            <w:vMerge w:val="continue"/>
            <w:tcBorders>
              <w:right w:val="single" w:color="auto" w:sz="18" w:space="0"/>
            </w:tcBorders>
          </w:tcPr>
          <w:p w14:paraId="73B7ECB7"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  <w:tc>
          <w:tcPr>
            <w:tcW w:w="2537" w:type="dxa"/>
            <w:tcBorders>
              <w:left w:val="single" w:color="auto" w:sz="18" w:space="0"/>
            </w:tcBorders>
            <w:vAlign w:val="center"/>
          </w:tcPr>
          <w:p w14:paraId="72011114">
            <w:pPr>
              <w:spacing w:after="0" w:line="240" w:lineRule="exac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2552" w:type="dxa"/>
            <w:vAlign w:val="center"/>
          </w:tcPr>
          <w:p w14:paraId="2DF91BFC">
            <w:pPr>
              <w:spacing w:after="0" w:line="240" w:lineRule="exac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Русский язык</w:t>
            </w:r>
          </w:p>
        </w:tc>
        <w:tc>
          <w:tcPr>
            <w:tcW w:w="2551" w:type="dxa"/>
            <w:vAlign w:val="center"/>
          </w:tcPr>
          <w:p w14:paraId="48B365CB">
            <w:pPr>
              <w:spacing w:after="0" w:line="240" w:lineRule="exac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Физическая культура. Модуль «Бадминтон»  </w:t>
            </w:r>
          </w:p>
        </w:tc>
        <w:tc>
          <w:tcPr>
            <w:tcW w:w="2381" w:type="dxa"/>
            <w:vAlign w:val="center"/>
          </w:tcPr>
          <w:p w14:paraId="2554EF05">
            <w:pPr>
              <w:spacing w:after="0" w:line="240" w:lineRule="exac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Окружающий мир</w:t>
            </w:r>
          </w:p>
        </w:tc>
      </w:tr>
      <w:tr w14:paraId="5A3300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5" w:type="dxa"/>
            <w:vMerge w:val="continue"/>
            <w:tcBorders>
              <w:right w:val="single" w:color="auto" w:sz="18" w:space="0"/>
            </w:tcBorders>
          </w:tcPr>
          <w:p w14:paraId="45B91FB1"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  <w:tc>
          <w:tcPr>
            <w:tcW w:w="10021" w:type="dxa"/>
            <w:gridSpan w:val="4"/>
            <w:tcBorders>
              <w:left w:val="single" w:color="auto" w:sz="18" w:space="0"/>
            </w:tcBorders>
          </w:tcPr>
          <w:p w14:paraId="6A01980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color w:val="1F497D"/>
                <w:sz w:val="18"/>
                <w:szCs w:val="18"/>
              </w:rPr>
              <w:t>Динамическая перемена</w:t>
            </w:r>
          </w:p>
        </w:tc>
      </w:tr>
      <w:tr w14:paraId="6CA11C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5" w:type="dxa"/>
            <w:vMerge w:val="continue"/>
            <w:tcBorders>
              <w:right w:val="single" w:color="auto" w:sz="18" w:space="0"/>
            </w:tcBorders>
          </w:tcPr>
          <w:p w14:paraId="71B60052"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  <w:tc>
          <w:tcPr>
            <w:tcW w:w="2537" w:type="dxa"/>
            <w:tcBorders>
              <w:left w:val="single" w:color="auto" w:sz="18" w:space="0"/>
            </w:tcBorders>
            <w:vAlign w:val="center"/>
          </w:tcPr>
          <w:p w14:paraId="6E372D4B">
            <w:pPr>
              <w:spacing w:after="0" w:line="240" w:lineRule="exac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Литературное чтение  </w:t>
            </w:r>
          </w:p>
        </w:tc>
        <w:tc>
          <w:tcPr>
            <w:tcW w:w="2552" w:type="dxa"/>
            <w:vAlign w:val="center"/>
          </w:tcPr>
          <w:p w14:paraId="55D1787A">
            <w:pPr>
              <w:spacing w:after="0" w:line="240" w:lineRule="exac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2551" w:type="dxa"/>
            <w:vAlign w:val="center"/>
          </w:tcPr>
          <w:p w14:paraId="6007BF41">
            <w:pPr>
              <w:spacing w:after="0" w:line="240" w:lineRule="exac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Окружающий мир </w:t>
            </w:r>
          </w:p>
        </w:tc>
        <w:tc>
          <w:tcPr>
            <w:tcW w:w="2381" w:type="dxa"/>
            <w:vAlign w:val="center"/>
          </w:tcPr>
          <w:p w14:paraId="2440FFC6">
            <w:pPr>
              <w:spacing w:after="0" w:line="240" w:lineRule="exac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Физическая культура</w:t>
            </w:r>
          </w:p>
        </w:tc>
      </w:tr>
      <w:tr w14:paraId="0333CA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5" w:type="dxa"/>
            <w:vMerge w:val="continue"/>
            <w:tcBorders>
              <w:right w:val="single" w:color="auto" w:sz="18" w:space="0"/>
            </w:tcBorders>
          </w:tcPr>
          <w:p w14:paraId="7BD43430"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  <w:tc>
          <w:tcPr>
            <w:tcW w:w="2537" w:type="dxa"/>
            <w:tcBorders>
              <w:left w:val="single" w:color="auto" w:sz="18" w:space="0"/>
            </w:tcBorders>
            <w:vAlign w:val="center"/>
          </w:tcPr>
          <w:p w14:paraId="16E2FE44">
            <w:pPr>
              <w:spacing w:after="0" w:line="240" w:lineRule="exac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2552" w:type="dxa"/>
            <w:vAlign w:val="center"/>
          </w:tcPr>
          <w:p w14:paraId="1D412EAD">
            <w:pPr>
              <w:spacing w:after="0" w:line="240" w:lineRule="exac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Труд (технология)</w:t>
            </w:r>
          </w:p>
        </w:tc>
        <w:tc>
          <w:tcPr>
            <w:tcW w:w="2551" w:type="dxa"/>
            <w:vAlign w:val="center"/>
          </w:tcPr>
          <w:p w14:paraId="68A8709F">
            <w:pPr>
              <w:spacing w:after="0" w:line="240" w:lineRule="exac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2381" w:type="dxa"/>
            <w:vAlign w:val="center"/>
          </w:tcPr>
          <w:p w14:paraId="20F5726F">
            <w:pPr>
              <w:spacing w:after="0" w:line="240" w:lineRule="exac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Основы религиозной культуры и светской этики</w:t>
            </w:r>
          </w:p>
        </w:tc>
      </w:tr>
      <w:tr w14:paraId="6F0664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" w:hRule="atLeast"/>
        </w:trPr>
        <w:tc>
          <w:tcPr>
            <w:tcW w:w="435" w:type="dxa"/>
            <w:vMerge w:val="restart"/>
            <w:tcBorders>
              <w:top w:val="single" w:color="auto" w:sz="18" w:space="0"/>
              <w:right w:val="single" w:color="auto" w:sz="18" w:space="0"/>
            </w:tcBorders>
            <w:textDirection w:val="btLr"/>
          </w:tcPr>
          <w:p w14:paraId="3D6D878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  <w:t>Пятница</w:t>
            </w:r>
          </w:p>
        </w:tc>
        <w:tc>
          <w:tcPr>
            <w:tcW w:w="2537" w:type="dxa"/>
            <w:tcBorders>
              <w:top w:val="single" w:color="auto" w:sz="18" w:space="0"/>
              <w:left w:val="single" w:color="auto" w:sz="18" w:space="0"/>
            </w:tcBorders>
          </w:tcPr>
          <w:p w14:paraId="2DF56F9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*Функциональная грамотность</w:t>
            </w:r>
          </w:p>
        </w:tc>
        <w:tc>
          <w:tcPr>
            <w:tcW w:w="2552" w:type="dxa"/>
            <w:tcBorders>
              <w:top w:val="single" w:color="auto" w:sz="18" w:space="0"/>
              <w:left w:val="single" w:color="auto" w:sz="18" w:space="0"/>
            </w:tcBorders>
          </w:tcPr>
          <w:p w14:paraId="3BC7692C">
            <w:pPr>
              <w:spacing w:after="0" w:line="240" w:lineRule="exact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*Функциональная грамотность</w:t>
            </w:r>
          </w:p>
        </w:tc>
        <w:tc>
          <w:tcPr>
            <w:tcW w:w="2551" w:type="dxa"/>
            <w:tcBorders>
              <w:top w:val="single" w:color="auto" w:sz="18" w:space="0"/>
              <w:left w:val="single" w:color="auto" w:sz="18" w:space="0"/>
            </w:tcBorders>
          </w:tcPr>
          <w:p w14:paraId="6C1A8AFB">
            <w:pPr>
              <w:spacing w:after="0" w:line="240" w:lineRule="exact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*Функциональная грамотность</w:t>
            </w:r>
          </w:p>
        </w:tc>
        <w:tc>
          <w:tcPr>
            <w:tcW w:w="2381" w:type="dxa"/>
            <w:tcBorders>
              <w:top w:val="single" w:color="auto" w:sz="18" w:space="0"/>
              <w:left w:val="single" w:color="auto" w:sz="18" w:space="0"/>
            </w:tcBorders>
          </w:tcPr>
          <w:p w14:paraId="5152C2C2">
            <w:pPr>
              <w:spacing w:after="0" w:line="240" w:lineRule="exact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*Функциональная грамотность</w:t>
            </w:r>
          </w:p>
        </w:tc>
      </w:tr>
      <w:tr w14:paraId="06A9A1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" w:hRule="atLeast"/>
        </w:trPr>
        <w:tc>
          <w:tcPr>
            <w:tcW w:w="435" w:type="dxa"/>
            <w:vMerge w:val="continue"/>
            <w:tcBorders>
              <w:right w:val="single" w:color="auto" w:sz="18" w:space="0"/>
            </w:tcBorders>
            <w:textDirection w:val="btLr"/>
          </w:tcPr>
          <w:p w14:paraId="4E461BA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</w:pPr>
          </w:p>
        </w:tc>
        <w:tc>
          <w:tcPr>
            <w:tcW w:w="2537" w:type="dxa"/>
            <w:tcBorders>
              <w:top w:val="single" w:color="auto" w:sz="18" w:space="0"/>
              <w:left w:val="single" w:color="auto" w:sz="18" w:space="0"/>
            </w:tcBorders>
          </w:tcPr>
          <w:p w14:paraId="2F701519">
            <w:pPr>
              <w:spacing w:after="0" w:line="240" w:lineRule="exac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Литературное чтение</w:t>
            </w:r>
          </w:p>
          <w:p w14:paraId="72A04DFA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color w:val="1F497D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color="auto" w:sz="18" w:space="0"/>
              <w:left w:val="single" w:color="auto" w:sz="18" w:space="0"/>
            </w:tcBorders>
            <w:vAlign w:val="center"/>
          </w:tcPr>
          <w:p w14:paraId="0ADC6E61">
            <w:pPr>
              <w:spacing w:after="0" w:line="240" w:lineRule="exac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Математика  </w:t>
            </w:r>
          </w:p>
        </w:tc>
        <w:tc>
          <w:tcPr>
            <w:tcW w:w="2551" w:type="dxa"/>
            <w:tcBorders>
              <w:top w:val="single" w:color="auto" w:sz="18" w:space="0"/>
              <w:left w:val="single" w:color="auto" w:sz="18" w:space="0"/>
            </w:tcBorders>
            <w:vAlign w:val="center"/>
          </w:tcPr>
          <w:p w14:paraId="45832AC6">
            <w:pPr>
              <w:spacing w:after="0" w:line="240" w:lineRule="exac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2381" w:type="dxa"/>
            <w:tcBorders>
              <w:top w:val="single" w:color="auto" w:sz="18" w:space="0"/>
              <w:left w:val="single" w:color="auto" w:sz="18" w:space="0"/>
            </w:tcBorders>
            <w:vAlign w:val="center"/>
          </w:tcPr>
          <w:p w14:paraId="540CB5DC">
            <w:pPr>
              <w:spacing w:after="0" w:line="240" w:lineRule="exac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Литературное чтение</w:t>
            </w:r>
          </w:p>
        </w:tc>
      </w:tr>
      <w:tr w14:paraId="4E8921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35" w:type="dxa"/>
            <w:vMerge w:val="continue"/>
            <w:tcBorders>
              <w:right w:val="single" w:color="auto" w:sz="18" w:space="0"/>
            </w:tcBorders>
          </w:tcPr>
          <w:p w14:paraId="3497FBAF"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  <w:tc>
          <w:tcPr>
            <w:tcW w:w="2537" w:type="dxa"/>
            <w:tcBorders>
              <w:left w:val="single" w:color="auto" w:sz="18" w:space="0"/>
            </w:tcBorders>
            <w:vAlign w:val="center"/>
          </w:tcPr>
          <w:p w14:paraId="459F29FD">
            <w:pPr>
              <w:spacing w:after="0" w:line="240" w:lineRule="exac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2552" w:type="dxa"/>
            <w:vAlign w:val="center"/>
          </w:tcPr>
          <w:p w14:paraId="061A9858">
            <w:pPr>
              <w:spacing w:after="0" w:line="240" w:lineRule="exac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Литературное чтение</w:t>
            </w:r>
          </w:p>
          <w:p w14:paraId="45531BBF">
            <w:pPr>
              <w:spacing w:after="0" w:line="240" w:lineRule="exac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205C3592">
            <w:pPr>
              <w:spacing w:after="0" w:line="240" w:lineRule="exac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Иностранный язык</w:t>
            </w:r>
          </w:p>
          <w:p w14:paraId="0C7FEAF3">
            <w:pPr>
              <w:spacing w:after="0" w:line="240" w:lineRule="exac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  <w:tc>
          <w:tcPr>
            <w:tcW w:w="2381" w:type="dxa"/>
            <w:vAlign w:val="center"/>
          </w:tcPr>
          <w:p w14:paraId="226515A4">
            <w:pPr>
              <w:spacing w:after="0" w:line="240" w:lineRule="exac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  <w:p w14:paraId="1AFBF23F">
            <w:pPr>
              <w:spacing w:after="0" w:line="240" w:lineRule="exac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Русский язык</w:t>
            </w:r>
          </w:p>
        </w:tc>
      </w:tr>
      <w:tr w14:paraId="608CCE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5" w:type="dxa"/>
            <w:vMerge w:val="continue"/>
            <w:tcBorders>
              <w:right w:val="single" w:color="auto" w:sz="18" w:space="0"/>
            </w:tcBorders>
          </w:tcPr>
          <w:p w14:paraId="7DCA56FE"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  <w:tc>
          <w:tcPr>
            <w:tcW w:w="10021" w:type="dxa"/>
            <w:gridSpan w:val="4"/>
            <w:tcBorders>
              <w:left w:val="single" w:color="auto" w:sz="18" w:space="0"/>
            </w:tcBorders>
            <w:vAlign w:val="center"/>
          </w:tcPr>
          <w:p w14:paraId="56784F73">
            <w:pPr>
              <w:spacing w:after="0" w:line="240" w:lineRule="exact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color w:val="1F497D"/>
                <w:sz w:val="18"/>
                <w:szCs w:val="18"/>
              </w:rPr>
              <w:t>Динамическая перемена</w:t>
            </w:r>
          </w:p>
        </w:tc>
      </w:tr>
      <w:tr w14:paraId="28D4EB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5" w:type="dxa"/>
            <w:vMerge w:val="continue"/>
            <w:tcBorders>
              <w:right w:val="single" w:color="auto" w:sz="18" w:space="0"/>
            </w:tcBorders>
          </w:tcPr>
          <w:p w14:paraId="14D39D3F"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  <w:tc>
          <w:tcPr>
            <w:tcW w:w="2537" w:type="dxa"/>
            <w:tcBorders>
              <w:left w:val="single" w:color="auto" w:sz="18" w:space="0"/>
            </w:tcBorders>
            <w:vAlign w:val="center"/>
          </w:tcPr>
          <w:p w14:paraId="1544269F">
            <w:pPr>
              <w:spacing w:after="0" w:line="240" w:lineRule="exac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Окружающий мир</w:t>
            </w:r>
          </w:p>
        </w:tc>
        <w:tc>
          <w:tcPr>
            <w:tcW w:w="2552" w:type="dxa"/>
            <w:vAlign w:val="center"/>
          </w:tcPr>
          <w:p w14:paraId="728A6618">
            <w:pPr>
              <w:spacing w:after="0" w:line="240" w:lineRule="exac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Физическая культура. Модуль «Бадминтон» </w:t>
            </w:r>
          </w:p>
        </w:tc>
        <w:tc>
          <w:tcPr>
            <w:tcW w:w="2551" w:type="dxa"/>
            <w:vAlign w:val="center"/>
          </w:tcPr>
          <w:p w14:paraId="427B99BC">
            <w:pPr>
              <w:spacing w:after="0" w:line="240" w:lineRule="exac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Труд (технология)</w:t>
            </w:r>
          </w:p>
        </w:tc>
        <w:tc>
          <w:tcPr>
            <w:tcW w:w="2381" w:type="dxa"/>
            <w:vAlign w:val="center"/>
          </w:tcPr>
          <w:p w14:paraId="1AC5943F">
            <w:pPr>
              <w:spacing w:after="0" w:line="240" w:lineRule="exac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Математика  </w:t>
            </w:r>
          </w:p>
        </w:tc>
      </w:tr>
      <w:tr w14:paraId="5925A5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5" w:type="dxa"/>
            <w:vMerge w:val="continue"/>
            <w:tcBorders>
              <w:right w:val="single" w:color="auto" w:sz="18" w:space="0"/>
            </w:tcBorders>
          </w:tcPr>
          <w:p w14:paraId="0B53246B"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  <w:tc>
          <w:tcPr>
            <w:tcW w:w="10021" w:type="dxa"/>
            <w:gridSpan w:val="4"/>
            <w:tcBorders>
              <w:left w:val="single" w:color="auto" w:sz="18" w:space="0"/>
            </w:tcBorders>
          </w:tcPr>
          <w:p w14:paraId="0FA8C8A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color w:val="1F497D"/>
                <w:sz w:val="18"/>
                <w:szCs w:val="18"/>
              </w:rPr>
              <w:t>Динамическая перемена</w:t>
            </w:r>
          </w:p>
        </w:tc>
      </w:tr>
      <w:tr w14:paraId="754628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5" w:type="dxa"/>
            <w:vMerge w:val="continue"/>
            <w:tcBorders>
              <w:right w:val="single" w:color="auto" w:sz="18" w:space="0"/>
            </w:tcBorders>
          </w:tcPr>
          <w:p w14:paraId="14443D04"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  <w:tc>
          <w:tcPr>
            <w:tcW w:w="2537" w:type="dxa"/>
            <w:tcBorders>
              <w:left w:val="single" w:color="auto" w:sz="18" w:space="0"/>
              <w:bottom w:val="single" w:color="auto" w:sz="4" w:space="0"/>
            </w:tcBorders>
            <w:vAlign w:val="center"/>
          </w:tcPr>
          <w:p w14:paraId="18E59075">
            <w:pPr>
              <w:spacing w:after="0" w:line="240" w:lineRule="exac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Труд (технология)</w:t>
            </w:r>
          </w:p>
        </w:tc>
        <w:tc>
          <w:tcPr>
            <w:tcW w:w="2552" w:type="dxa"/>
            <w:tcBorders>
              <w:bottom w:val="single" w:color="auto" w:sz="4" w:space="0"/>
            </w:tcBorders>
            <w:vAlign w:val="center"/>
          </w:tcPr>
          <w:p w14:paraId="39E38F5A">
            <w:pPr>
              <w:spacing w:after="0" w:line="240" w:lineRule="exac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Русский язык</w:t>
            </w:r>
          </w:p>
        </w:tc>
        <w:tc>
          <w:tcPr>
            <w:tcW w:w="2551" w:type="dxa"/>
            <w:tcBorders>
              <w:bottom w:val="single" w:color="auto" w:sz="4" w:space="0"/>
            </w:tcBorders>
            <w:vAlign w:val="center"/>
          </w:tcPr>
          <w:p w14:paraId="69FF4809">
            <w:pPr>
              <w:spacing w:after="0" w:line="240" w:lineRule="exac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Литературное чтение</w:t>
            </w:r>
          </w:p>
        </w:tc>
        <w:tc>
          <w:tcPr>
            <w:tcW w:w="2381" w:type="dxa"/>
            <w:tcBorders>
              <w:bottom w:val="single" w:color="auto" w:sz="4" w:space="0"/>
            </w:tcBorders>
            <w:vAlign w:val="center"/>
          </w:tcPr>
          <w:p w14:paraId="017B6108">
            <w:pPr>
              <w:spacing w:after="0" w:line="240" w:lineRule="exac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Труд (технология)</w:t>
            </w:r>
          </w:p>
        </w:tc>
      </w:tr>
    </w:tbl>
    <w:p w14:paraId="1469DAA8">
      <w:pPr>
        <w:spacing w:after="0"/>
        <w:rPr>
          <w:rFonts w:ascii="Times New Roman" w:hAnsi="Times New Roman" w:eastAsia="Times New Roman" w:cs="Times New Roman"/>
          <w:sz w:val="20"/>
          <w:szCs w:val="20"/>
        </w:rPr>
      </w:pPr>
    </w:p>
    <w:p w14:paraId="3BF622B1">
      <w:pPr>
        <w:spacing w:after="0"/>
        <w:rPr>
          <w:rFonts w:ascii="Times New Roman" w:hAnsi="Times New Roman" w:eastAsia="Times New Roman" w:cs="Times New Roman"/>
          <w:sz w:val="20"/>
          <w:szCs w:val="20"/>
        </w:rPr>
      </w:pPr>
    </w:p>
    <w:p w14:paraId="6C9DBAF6">
      <w:pPr>
        <w:tabs>
          <w:tab w:val="left" w:pos="11160"/>
          <w:tab w:val="left" w:pos="11340"/>
        </w:tabs>
        <w:spacing w:after="0"/>
        <w:jc w:val="center"/>
        <w:rPr>
          <w:rFonts w:ascii="Times New Roman" w:hAnsi="Times New Roman"/>
          <w:b/>
          <w:color w:val="0000FF"/>
          <w:sz w:val="32"/>
          <w:szCs w:val="32"/>
          <w:u w:val="single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</w:p>
    <w:p w14:paraId="5ADDAB95">
      <w:pPr>
        <w:tabs>
          <w:tab w:val="left" w:pos="11160"/>
          <w:tab w:val="left" w:pos="11340"/>
        </w:tabs>
        <w:spacing w:after="0"/>
        <w:jc w:val="center"/>
        <w:rPr>
          <w:rFonts w:ascii="Times New Roman" w:hAnsi="Times New Roman"/>
          <w:b/>
          <w:color w:val="0000FF"/>
          <w:sz w:val="32"/>
          <w:szCs w:val="32"/>
          <w:u w:val="single"/>
        </w:rPr>
      </w:pPr>
    </w:p>
    <w:p w14:paraId="4A9F2CF1">
      <w:pPr>
        <w:tabs>
          <w:tab w:val="left" w:pos="11160"/>
          <w:tab w:val="left" w:pos="11340"/>
        </w:tabs>
        <w:spacing w:after="0"/>
        <w:jc w:val="center"/>
        <w:rPr>
          <w:rFonts w:ascii="Times New Roman" w:hAnsi="Times New Roman"/>
          <w:b/>
          <w:color w:val="0000FF"/>
          <w:sz w:val="32"/>
          <w:szCs w:val="32"/>
          <w:u w:val="single"/>
        </w:rPr>
      </w:pPr>
    </w:p>
    <w:p w14:paraId="050C506B">
      <w:pPr>
        <w:tabs>
          <w:tab w:val="left" w:pos="11160"/>
          <w:tab w:val="left" w:pos="11340"/>
        </w:tabs>
        <w:spacing w:after="0"/>
        <w:jc w:val="center"/>
        <w:rPr>
          <w:rFonts w:ascii="Times New Roman" w:hAnsi="Times New Roman"/>
          <w:b/>
          <w:color w:val="0000FF"/>
          <w:sz w:val="32"/>
          <w:szCs w:val="32"/>
          <w:u w:val="single"/>
        </w:rPr>
      </w:pPr>
      <w:r>
        <w:rPr>
          <w:rFonts w:ascii="Times New Roman" w:hAnsi="Times New Roman"/>
          <w:b/>
          <w:color w:val="0000FF"/>
          <w:sz w:val="32"/>
          <w:szCs w:val="32"/>
          <w:u w:val="single"/>
        </w:rPr>
        <w:t>Расписание уроков на 1 четверть 2026 –2027 учебный год в 1 классе</w:t>
      </w:r>
    </w:p>
    <w:p w14:paraId="4475D1D1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000FF"/>
          <w:sz w:val="28"/>
          <w:szCs w:val="28"/>
        </w:rPr>
      </w:pPr>
      <w:r>
        <w:rPr>
          <w:rFonts w:ascii="Times New Roman" w:hAnsi="Times New Roman"/>
          <w:color w:val="0000FF"/>
          <w:sz w:val="28"/>
          <w:szCs w:val="28"/>
        </w:rPr>
        <w:t xml:space="preserve">Филиал </w:t>
      </w:r>
      <w:r>
        <w:rPr>
          <w:rFonts w:ascii="Times New Roman" w:hAnsi="Times New Roman" w:eastAsia="Times New Roman" w:cs="Times New Roman"/>
          <w:color w:val="0000FF"/>
          <w:sz w:val="28"/>
          <w:szCs w:val="28"/>
        </w:rPr>
        <w:t>МАОУ «</w:t>
      </w:r>
      <w:r>
        <w:rPr>
          <w:rFonts w:ascii="Times New Roman" w:hAnsi="Times New Roman"/>
          <w:color w:val="0000FF"/>
          <w:sz w:val="28"/>
          <w:szCs w:val="28"/>
        </w:rPr>
        <w:t>Аромашевская</w:t>
      </w:r>
      <w:r>
        <w:rPr>
          <w:rFonts w:ascii="Times New Roman" w:hAnsi="Times New Roman" w:eastAsia="Times New Roman" w:cs="Times New Roman"/>
          <w:color w:val="0000FF"/>
          <w:sz w:val="28"/>
          <w:szCs w:val="28"/>
        </w:rPr>
        <w:t xml:space="preserve"> СОШ</w:t>
      </w:r>
      <w:r>
        <w:rPr>
          <w:rFonts w:ascii="Times New Roman" w:hAnsi="Times New Roman"/>
          <w:color w:val="0000FF"/>
          <w:sz w:val="28"/>
          <w:szCs w:val="28"/>
        </w:rPr>
        <w:t xml:space="preserve"> им. В.Д. Кармацкого</w:t>
      </w:r>
      <w:r>
        <w:rPr>
          <w:rFonts w:ascii="Times New Roman" w:hAnsi="Times New Roman" w:eastAsia="Times New Roman" w:cs="Times New Roman"/>
          <w:color w:val="0000FF"/>
          <w:sz w:val="28"/>
          <w:szCs w:val="28"/>
        </w:rPr>
        <w:t>»</w:t>
      </w:r>
      <w:r>
        <w:rPr>
          <w:rFonts w:ascii="Times New Roman" w:hAnsi="Times New Roman"/>
          <w:color w:val="0000FF"/>
          <w:sz w:val="28"/>
          <w:szCs w:val="28"/>
        </w:rPr>
        <w:t xml:space="preserve"> Юрминская СОШ</w:t>
      </w:r>
    </w:p>
    <w:p w14:paraId="76FF1A8F">
      <w:pPr>
        <w:spacing w:after="0"/>
        <w:rPr>
          <w:rFonts w:ascii="Calibri" w:hAnsi="Calibri" w:eastAsia="Times New Roman" w:cs="Times New Roman"/>
        </w:rPr>
      </w:pPr>
    </w:p>
    <w:p w14:paraId="33AAE5C6">
      <w:pPr>
        <w:spacing w:after="0"/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7"/>
        <w:gridCol w:w="2115"/>
        <w:gridCol w:w="2061"/>
        <w:gridCol w:w="2066"/>
        <w:gridCol w:w="2078"/>
      </w:tblGrid>
      <w:tr w14:paraId="35C66D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47" w:type="dxa"/>
          </w:tcPr>
          <w:p w14:paraId="3E3DA04A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</w:tc>
        <w:tc>
          <w:tcPr>
            <w:tcW w:w="2115" w:type="dxa"/>
          </w:tcPr>
          <w:p w14:paraId="5D3B1C09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ВТОРНИК </w:t>
            </w:r>
          </w:p>
        </w:tc>
        <w:tc>
          <w:tcPr>
            <w:tcW w:w="2061" w:type="dxa"/>
          </w:tcPr>
          <w:p w14:paraId="3FAF675A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СРЕДА </w:t>
            </w:r>
          </w:p>
        </w:tc>
        <w:tc>
          <w:tcPr>
            <w:tcW w:w="2066" w:type="dxa"/>
          </w:tcPr>
          <w:p w14:paraId="471CB89E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ЧЕТВЕРГ</w:t>
            </w:r>
          </w:p>
        </w:tc>
        <w:tc>
          <w:tcPr>
            <w:tcW w:w="2067" w:type="dxa"/>
          </w:tcPr>
          <w:p w14:paraId="33E365D5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ПЯТНИЦА</w:t>
            </w:r>
          </w:p>
        </w:tc>
      </w:tr>
      <w:tr w14:paraId="492497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47" w:type="dxa"/>
            <w:vAlign w:val="center"/>
          </w:tcPr>
          <w:p w14:paraId="30006DF8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*Разговоры о важном</w:t>
            </w:r>
          </w:p>
        </w:tc>
        <w:tc>
          <w:tcPr>
            <w:tcW w:w="2115" w:type="dxa"/>
            <w:vAlign w:val="center"/>
          </w:tcPr>
          <w:p w14:paraId="1B87A1A8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1" w:type="dxa"/>
            <w:vAlign w:val="center"/>
          </w:tcPr>
          <w:p w14:paraId="3D516659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6" w:type="dxa"/>
            <w:vAlign w:val="center"/>
          </w:tcPr>
          <w:p w14:paraId="76D046A3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*Орлята России</w:t>
            </w:r>
          </w:p>
        </w:tc>
        <w:tc>
          <w:tcPr>
            <w:tcW w:w="2067" w:type="dxa"/>
            <w:vAlign w:val="center"/>
          </w:tcPr>
          <w:p w14:paraId="2F32C10B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*Функциональная грамотность»</w:t>
            </w:r>
          </w:p>
        </w:tc>
      </w:tr>
      <w:tr w14:paraId="65278B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47" w:type="dxa"/>
            <w:vAlign w:val="center"/>
          </w:tcPr>
          <w:p w14:paraId="1861C32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Математика  </w:t>
            </w:r>
          </w:p>
        </w:tc>
        <w:tc>
          <w:tcPr>
            <w:tcW w:w="2115" w:type="dxa"/>
            <w:vAlign w:val="center"/>
          </w:tcPr>
          <w:p w14:paraId="798851A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Русский язык</w:t>
            </w:r>
          </w:p>
        </w:tc>
        <w:tc>
          <w:tcPr>
            <w:tcW w:w="2061" w:type="dxa"/>
            <w:vAlign w:val="center"/>
          </w:tcPr>
          <w:p w14:paraId="7DB0A2F7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2066" w:type="dxa"/>
            <w:vAlign w:val="center"/>
          </w:tcPr>
          <w:p w14:paraId="7C68EC51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Русский язык </w:t>
            </w:r>
          </w:p>
        </w:tc>
        <w:tc>
          <w:tcPr>
            <w:tcW w:w="2067" w:type="dxa"/>
            <w:vAlign w:val="center"/>
          </w:tcPr>
          <w:p w14:paraId="603ED2BD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Литературное чтение</w:t>
            </w:r>
          </w:p>
        </w:tc>
      </w:tr>
      <w:tr w14:paraId="6AD0E8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56" w:type="dxa"/>
            <w:gridSpan w:val="5"/>
            <w:vAlign w:val="center"/>
          </w:tcPr>
          <w:p w14:paraId="391EB9F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1F497D"/>
              </w:rPr>
              <w:t>Динамическая перемена</w:t>
            </w:r>
          </w:p>
        </w:tc>
      </w:tr>
      <w:tr w14:paraId="333FF2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47" w:type="dxa"/>
            <w:vAlign w:val="center"/>
          </w:tcPr>
          <w:p w14:paraId="6B7E44DF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2115" w:type="dxa"/>
            <w:vAlign w:val="center"/>
          </w:tcPr>
          <w:p w14:paraId="66251C84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2061" w:type="dxa"/>
            <w:vAlign w:val="center"/>
          </w:tcPr>
          <w:p w14:paraId="38C3D76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Окружающий мир </w:t>
            </w:r>
          </w:p>
        </w:tc>
        <w:tc>
          <w:tcPr>
            <w:tcW w:w="2066" w:type="dxa"/>
            <w:vAlign w:val="center"/>
          </w:tcPr>
          <w:p w14:paraId="4C2AA5DD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Математика  </w:t>
            </w:r>
          </w:p>
        </w:tc>
        <w:tc>
          <w:tcPr>
            <w:tcW w:w="2067" w:type="dxa"/>
            <w:vAlign w:val="center"/>
          </w:tcPr>
          <w:p w14:paraId="1B29F245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</w:tr>
      <w:tr w14:paraId="78C995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47" w:type="dxa"/>
            <w:vAlign w:val="center"/>
          </w:tcPr>
          <w:p w14:paraId="3747ADA9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2115" w:type="dxa"/>
            <w:vAlign w:val="center"/>
          </w:tcPr>
          <w:p w14:paraId="53DE01F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2061" w:type="dxa"/>
            <w:vAlign w:val="center"/>
          </w:tcPr>
          <w:p w14:paraId="06FE24D8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Русский язык</w:t>
            </w:r>
          </w:p>
        </w:tc>
        <w:tc>
          <w:tcPr>
            <w:tcW w:w="2066" w:type="dxa"/>
            <w:vAlign w:val="center"/>
          </w:tcPr>
          <w:p w14:paraId="5ED82A37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Литературное чтение   </w:t>
            </w:r>
          </w:p>
        </w:tc>
        <w:tc>
          <w:tcPr>
            <w:tcW w:w="2067" w:type="dxa"/>
            <w:vAlign w:val="center"/>
          </w:tcPr>
          <w:p w14:paraId="25D85F37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Окружающий мир   </w:t>
            </w:r>
          </w:p>
        </w:tc>
      </w:tr>
    </w:tbl>
    <w:p w14:paraId="687EE4E2">
      <w:pPr>
        <w:spacing w:after="0"/>
        <w:rPr>
          <w:rFonts w:ascii="Times New Roman" w:hAnsi="Times New Roman" w:eastAsia="Times New Roman" w:cs="Times New Roman"/>
          <w:sz w:val="20"/>
          <w:szCs w:val="20"/>
        </w:rPr>
      </w:pPr>
    </w:p>
    <w:p w14:paraId="671F9B60">
      <w:pPr>
        <w:spacing w:after="0"/>
        <w:rPr>
          <w:rFonts w:ascii="Times New Roman" w:hAnsi="Times New Roman" w:eastAsia="Times New Roman" w:cs="Times New Roman"/>
          <w:sz w:val="20"/>
          <w:szCs w:val="20"/>
        </w:rPr>
      </w:pPr>
    </w:p>
    <w:p w14:paraId="42989395">
      <w:pPr>
        <w:spacing w:after="0"/>
        <w:rPr>
          <w:rFonts w:ascii="Times New Roman" w:hAnsi="Times New Roman" w:eastAsia="Times New Roman" w:cs="Times New Roman"/>
          <w:sz w:val="20"/>
          <w:szCs w:val="20"/>
        </w:rPr>
      </w:pPr>
    </w:p>
    <w:p w14:paraId="72628F92">
      <w:pPr>
        <w:spacing w:after="0"/>
        <w:rPr>
          <w:rFonts w:ascii="Times New Roman" w:hAnsi="Times New Roman" w:eastAsia="Times New Roman" w:cs="Times New Roman"/>
          <w:sz w:val="20"/>
          <w:szCs w:val="20"/>
        </w:rPr>
      </w:pPr>
    </w:p>
    <w:p w14:paraId="4A2AC914">
      <w:pPr>
        <w:spacing w:after="0"/>
        <w:rPr>
          <w:rFonts w:ascii="Times New Roman" w:hAnsi="Times New Roman" w:eastAsia="Times New Roman" w:cs="Times New Roman"/>
          <w:sz w:val="20"/>
          <w:szCs w:val="20"/>
        </w:rPr>
      </w:pPr>
    </w:p>
    <w:p w14:paraId="6670D39D">
      <w:pPr>
        <w:spacing w:after="0"/>
        <w:rPr>
          <w:rFonts w:ascii="Times New Roman" w:hAnsi="Times New Roman" w:eastAsia="Times New Roman" w:cs="Times New Roman"/>
          <w:sz w:val="20"/>
          <w:szCs w:val="20"/>
        </w:rPr>
      </w:pPr>
    </w:p>
    <w:p w14:paraId="11731597">
      <w:pPr>
        <w:spacing w:after="0"/>
        <w:rPr>
          <w:rFonts w:ascii="Times New Roman" w:hAnsi="Times New Roman" w:eastAsia="Times New Roman" w:cs="Times New Roman"/>
          <w:sz w:val="20"/>
          <w:szCs w:val="20"/>
        </w:rPr>
      </w:pPr>
    </w:p>
    <w:p w14:paraId="070FF662">
      <w:pPr>
        <w:spacing w:after="0"/>
        <w:rPr>
          <w:rFonts w:ascii="Times New Roman" w:hAnsi="Times New Roman" w:eastAsia="Times New Roman" w:cs="Times New Roman"/>
          <w:sz w:val="20"/>
          <w:szCs w:val="20"/>
        </w:rPr>
      </w:pPr>
    </w:p>
    <w:p w14:paraId="0A6BCDBE">
      <w:pPr>
        <w:spacing w:after="0"/>
        <w:rPr>
          <w:rFonts w:ascii="Times New Roman" w:hAnsi="Times New Roman" w:eastAsia="Times New Roman" w:cs="Times New Roman"/>
          <w:sz w:val="20"/>
          <w:szCs w:val="20"/>
        </w:rPr>
      </w:pPr>
    </w:p>
    <w:p w14:paraId="64C0B814">
      <w:pPr>
        <w:spacing w:after="0"/>
        <w:rPr>
          <w:rFonts w:ascii="Times New Roman" w:hAnsi="Times New Roman" w:eastAsia="Times New Roman" w:cs="Times New Roman"/>
          <w:sz w:val="20"/>
          <w:szCs w:val="20"/>
        </w:rPr>
      </w:pPr>
    </w:p>
    <w:p w14:paraId="5062D119">
      <w:pPr>
        <w:spacing w:after="0"/>
        <w:rPr>
          <w:rFonts w:ascii="Times New Roman" w:hAnsi="Times New Roman" w:eastAsia="Times New Roman" w:cs="Times New Roman"/>
          <w:sz w:val="20"/>
          <w:szCs w:val="20"/>
        </w:rPr>
      </w:pPr>
    </w:p>
    <w:p w14:paraId="79FC9341">
      <w:pPr>
        <w:spacing w:after="0"/>
        <w:rPr>
          <w:rFonts w:ascii="Times New Roman" w:hAnsi="Times New Roman" w:eastAsia="Times New Roman" w:cs="Times New Roman"/>
          <w:sz w:val="20"/>
          <w:szCs w:val="20"/>
        </w:rPr>
      </w:pPr>
    </w:p>
    <w:p w14:paraId="69AA2962">
      <w:pPr>
        <w:spacing w:after="0"/>
        <w:rPr>
          <w:rFonts w:ascii="Times New Roman" w:hAnsi="Times New Roman" w:eastAsia="Times New Roman" w:cs="Times New Roman"/>
          <w:sz w:val="20"/>
          <w:szCs w:val="20"/>
        </w:rPr>
      </w:pPr>
    </w:p>
    <w:p w14:paraId="40028FB6">
      <w:pPr>
        <w:spacing w:after="0"/>
        <w:rPr>
          <w:rFonts w:ascii="Times New Roman" w:hAnsi="Times New Roman" w:eastAsia="Times New Roman" w:cs="Times New Roman"/>
          <w:sz w:val="20"/>
          <w:szCs w:val="20"/>
        </w:rPr>
      </w:pPr>
    </w:p>
    <w:p w14:paraId="3D4FFD4D">
      <w:pPr>
        <w:spacing w:after="0"/>
        <w:rPr>
          <w:rFonts w:ascii="Times New Roman" w:hAnsi="Times New Roman" w:eastAsia="Times New Roman" w:cs="Times New Roman"/>
          <w:sz w:val="20"/>
          <w:szCs w:val="20"/>
        </w:rPr>
      </w:pPr>
    </w:p>
    <w:p w14:paraId="40B5580D">
      <w:pPr>
        <w:spacing w:after="0"/>
        <w:rPr>
          <w:rFonts w:ascii="Times New Roman" w:hAnsi="Times New Roman" w:eastAsia="Times New Roman" w:cs="Times New Roman"/>
          <w:sz w:val="20"/>
          <w:szCs w:val="20"/>
        </w:rPr>
      </w:pPr>
    </w:p>
    <w:p w14:paraId="07FFC5D7">
      <w:pPr>
        <w:spacing w:after="0"/>
        <w:rPr>
          <w:rFonts w:ascii="Times New Roman" w:hAnsi="Times New Roman" w:eastAsia="Times New Roman" w:cs="Times New Roman"/>
          <w:sz w:val="20"/>
          <w:szCs w:val="20"/>
        </w:rPr>
      </w:pPr>
    </w:p>
    <w:p w14:paraId="7A5577C8">
      <w:pPr>
        <w:spacing w:after="0"/>
        <w:rPr>
          <w:rFonts w:ascii="Times New Roman" w:hAnsi="Times New Roman" w:eastAsia="Times New Roman" w:cs="Times New Roman"/>
          <w:sz w:val="20"/>
          <w:szCs w:val="20"/>
        </w:rPr>
      </w:pPr>
    </w:p>
    <w:p w14:paraId="3BE13A14">
      <w:pPr>
        <w:spacing w:after="0"/>
        <w:rPr>
          <w:rFonts w:ascii="Times New Roman" w:hAnsi="Times New Roman" w:eastAsia="Times New Roman" w:cs="Times New Roman"/>
          <w:sz w:val="20"/>
          <w:szCs w:val="20"/>
        </w:rPr>
      </w:pPr>
    </w:p>
    <w:p w14:paraId="4A7DE602">
      <w:pPr>
        <w:spacing w:after="0"/>
        <w:rPr>
          <w:rFonts w:ascii="Times New Roman" w:hAnsi="Times New Roman" w:eastAsia="Times New Roman" w:cs="Times New Roman"/>
          <w:sz w:val="20"/>
          <w:szCs w:val="20"/>
        </w:rPr>
      </w:pPr>
    </w:p>
    <w:p w14:paraId="5AEDC546">
      <w:pPr>
        <w:spacing w:after="0"/>
        <w:rPr>
          <w:rFonts w:ascii="Times New Roman" w:hAnsi="Times New Roman" w:eastAsia="Times New Roman" w:cs="Times New Roman"/>
          <w:sz w:val="20"/>
          <w:szCs w:val="20"/>
        </w:rPr>
      </w:pPr>
    </w:p>
    <w:p w14:paraId="6EB5F381">
      <w:pPr>
        <w:spacing w:after="0"/>
        <w:rPr>
          <w:rFonts w:ascii="Times New Roman" w:hAnsi="Times New Roman" w:eastAsia="Times New Roman" w:cs="Times New Roman"/>
          <w:sz w:val="20"/>
          <w:szCs w:val="20"/>
        </w:rPr>
      </w:pPr>
    </w:p>
    <w:p w14:paraId="554B9D57">
      <w:pPr>
        <w:spacing w:after="0"/>
        <w:rPr>
          <w:rFonts w:ascii="Times New Roman" w:hAnsi="Times New Roman" w:eastAsia="Times New Roman" w:cs="Times New Roman"/>
          <w:sz w:val="20"/>
          <w:szCs w:val="20"/>
        </w:rPr>
      </w:pPr>
    </w:p>
    <w:p w14:paraId="50DFE7A6">
      <w:pPr>
        <w:spacing w:after="0"/>
        <w:rPr>
          <w:rFonts w:ascii="Times New Roman" w:hAnsi="Times New Roman" w:eastAsia="Times New Roman" w:cs="Times New Roman"/>
          <w:sz w:val="20"/>
          <w:szCs w:val="20"/>
        </w:rPr>
      </w:pPr>
    </w:p>
    <w:p w14:paraId="38C6AB5D">
      <w:pPr>
        <w:spacing w:after="0"/>
        <w:rPr>
          <w:rFonts w:ascii="Times New Roman" w:hAnsi="Times New Roman" w:eastAsia="Times New Roman" w:cs="Times New Roman"/>
          <w:sz w:val="20"/>
          <w:szCs w:val="20"/>
        </w:rPr>
      </w:pPr>
    </w:p>
    <w:p w14:paraId="38A8E361">
      <w:pPr>
        <w:spacing w:after="0"/>
        <w:rPr>
          <w:rFonts w:ascii="Times New Roman" w:hAnsi="Times New Roman" w:eastAsia="Times New Roman" w:cs="Times New Roman"/>
          <w:sz w:val="20"/>
          <w:szCs w:val="20"/>
        </w:rPr>
      </w:pPr>
    </w:p>
    <w:p w14:paraId="4227DCDA">
      <w:pPr>
        <w:spacing w:after="0"/>
        <w:rPr>
          <w:rFonts w:ascii="Times New Roman" w:hAnsi="Times New Roman" w:eastAsia="Times New Roman" w:cs="Times New Roman"/>
          <w:sz w:val="20"/>
          <w:szCs w:val="20"/>
        </w:rPr>
      </w:pPr>
    </w:p>
    <w:p w14:paraId="0E505E28">
      <w:pPr>
        <w:spacing w:after="0"/>
        <w:rPr>
          <w:rFonts w:ascii="Times New Roman" w:hAnsi="Times New Roman" w:eastAsia="Times New Roman" w:cs="Times New Roman"/>
          <w:sz w:val="20"/>
          <w:szCs w:val="20"/>
        </w:rPr>
      </w:pPr>
    </w:p>
    <w:p w14:paraId="3C38D888">
      <w:pPr>
        <w:spacing w:after="0"/>
        <w:rPr>
          <w:rFonts w:ascii="Times New Roman" w:hAnsi="Times New Roman" w:eastAsia="Times New Roman" w:cs="Times New Roman"/>
          <w:sz w:val="20"/>
          <w:szCs w:val="20"/>
        </w:rPr>
      </w:pPr>
    </w:p>
    <w:p w14:paraId="6BD7B57E">
      <w:pPr>
        <w:spacing w:after="0"/>
        <w:rPr>
          <w:rFonts w:ascii="Times New Roman" w:hAnsi="Times New Roman" w:eastAsia="Times New Roman" w:cs="Times New Roman"/>
          <w:sz w:val="20"/>
          <w:szCs w:val="20"/>
        </w:rPr>
      </w:pPr>
    </w:p>
    <w:p w14:paraId="4D5A85AE">
      <w:pPr>
        <w:spacing w:after="0"/>
        <w:rPr>
          <w:rFonts w:ascii="Times New Roman" w:hAnsi="Times New Roman" w:eastAsia="Times New Roman" w:cs="Times New Roman"/>
          <w:sz w:val="20"/>
          <w:szCs w:val="20"/>
        </w:rPr>
      </w:pPr>
    </w:p>
    <w:p w14:paraId="24C73510">
      <w:pPr>
        <w:spacing w:after="0"/>
        <w:rPr>
          <w:rFonts w:ascii="Times New Roman" w:hAnsi="Times New Roman" w:eastAsia="Times New Roman" w:cs="Times New Roman"/>
          <w:sz w:val="20"/>
          <w:szCs w:val="20"/>
        </w:rPr>
      </w:pPr>
    </w:p>
    <w:p w14:paraId="0DAA37F4">
      <w:pPr>
        <w:spacing w:after="0"/>
        <w:rPr>
          <w:rFonts w:ascii="Times New Roman" w:hAnsi="Times New Roman" w:eastAsia="Times New Roman" w:cs="Times New Roman"/>
          <w:sz w:val="20"/>
          <w:szCs w:val="20"/>
        </w:rPr>
      </w:pPr>
    </w:p>
    <w:p w14:paraId="3DDD8268">
      <w:pPr>
        <w:spacing w:after="0"/>
        <w:rPr>
          <w:rFonts w:ascii="Times New Roman" w:hAnsi="Times New Roman" w:eastAsia="Times New Roman" w:cs="Times New Roman"/>
          <w:sz w:val="20"/>
          <w:szCs w:val="20"/>
        </w:rPr>
      </w:pPr>
    </w:p>
    <w:p w14:paraId="59F12B94">
      <w:pPr>
        <w:spacing w:after="0"/>
        <w:rPr>
          <w:rFonts w:ascii="Times New Roman" w:hAnsi="Times New Roman" w:eastAsia="Times New Roman" w:cs="Times New Roman"/>
          <w:sz w:val="20"/>
          <w:szCs w:val="20"/>
        </w:rPr>
      </w:pPr>
    </w:p>
    <w:p w14:paraId="1F947BB1">
      <w:pPr>
        <w:spacing w:after="0"/>
        <w:rPr>
          <w:rFonts w:ascii="Times New Roman" w:hAnsi="Times New Roman" w:eastAsia="Times New Roman" w:cs="Times New Roman"/>
          <w:sz w:val="20"/>
          <w:szCs w:val="20"/>
        </w:rPr>
      </w:pPr>
    </w:p>
    <w:p w14:paraId="3EC1C220">
      <w:pPr>
        <w:spacing w:after="0"/>
        <w:rPr>
          <w:rFonts w:ascii="Times New Roman" w:hAnsi="Times New Roman" w:eastAsia="Times New Roman" w:cs="Times New Roman"/>
          <w:sz w:val="20"/>
          <w:szCs w:val="20"/>
        </w:rPr>
      </w:pPr>
    </w:p>
    <w:p w14:paraId="6EFC52EA">
      <w:pPr>
        <w:spacing w:after="0"/>
        <w:rPr>
          <w:rFonts w:ascii="Times New Roman" w:hAnsi="Times New Roman" w:eastAsia="Times New Roman" w:cs="Times New Roman"/>
          <w:sz w:val="20"/>
          <w:szCs w:val="20"/>
        </w:rPr>
      </w:pPr>
    </w:p>
    <w:p w14:paraId="094B59EB">
      <w:pPr>
        <w:spacing w:after="0"/>
        <w:rPr>
          <w:rFonts w:ascii="Times New Roman" w:hAnsi="Times New Roman" w:eastAsia="Times New Roman" w:cs="Times New Roman"/>
          <w:sz w:val="20"/>
          <w:szCs w:val="20"/>
        </w:rPr>
      </w:pPr>
    </w:p>
    <w:p w14:paraId="2AC53B34">
      <w:pPr>
        <w:tabs>
          <w:tab w:val="left" w:pos="11160"/>
          <w:tab w:val="left" w:pos="11340"/>
        </w:tabs>
        <w:spacing w:after="0"/>
        <w:jc w:val="center"/>
        <w:rPr>
          <w:rFonts w:ascii="Times New Roman" w:hAnsi="Times New Roman"/>
          <w:b/>
          <w:color w:val="0000FF"/>
          <w:sz w:val="32"/>
          <w:szCs w:val="32"/>
          <w:u w:val="single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</w:p>
    <w:p w14:paraId="5752CEF2">
      <w:pPr>
        <w:tabs>
          <w:tab w:val="left" w:pos="11160"/>
          <w:tab w:val="left" w:pos="11340"/>
        </w:tabs>
        <w:spacing w:after="0"/>
        <w:jc w:val="center"/>
        <w:rPr>
          <w:rFonts w:ascii="Times New Roman" w:hAnsi="Times New Roman"/>
          <w:b/>
          <w:color w:val="0000FF"/>
          <w:sz w:val="32"/>
          <w:szCs w:val="32"/>
          <w:u w:val="single"/>
        </w:rPr>
      </w:pPr>
    </w:p>
    <w:p w14:paraId="1ED9FE18">
      <w:pPr>
        <w:tabs>
          <w:tab w:val="left" w:pos="11160"/>
          <w:tab w:val="left" w:pos="11340"/>
        </w:tabs>
        <w:spacing w:after="0"/>
        <w:jc w:val="center"/>
        <w:rPr>
          <w:rFonts w:ascii="Times New Roman" w:hAnsi="Times New Roman"/>
          <w:b/>
          <w:color w:val="0000FF"/>
          <w:sz w:val="24"/>
          <w:szCs w:val="24"/>
          <w:u w:val="single"/>
        </w:rPr>
      </w:pPr>
      <w:r>
        <w:rPr>
          <w:rFonts w:ascii="Times New Roman" w:hAnsi="Times New Roman"/>
          <w:b/>
          <w:color w:val="0000FF"/>
          <w:sz w:val="24"/>
          <w:szCs w:val="24"/>
          <w:u w:val="single"/>
        </w:rPr>
        <w:t>Расписание уроков на 1 четверть 2026 –2026 учебный год в 1 классе для обучающихся с тяжелыми нарушениями речи, вариант 5.2</w:t>
      </w:r>
    </w:p>
    <w:p w14:paraId="2BF5B2F1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000FF"/>
          <w:sz w:val="24"/>
          <w:szCs w:val="24"/>
        </w:rPr>
      </w:pPr>
      <w:r>
        <w:rPr>
          <w:rFonts w:ascii="Times New Roman" w:hAnsi="Times New Roman"/>
          <w:color w:val="0000FF"/>
          <w:sz w:val="24"/>
          <w:szCs w:val="24"/>
        </w:rPr>
        <w:t xml:space="preserve">Филиал </w:t>
      </w:r>
      <w:r>
        <w:rPr>
          <w:rFonts w:ascii="Times New Roman" w:hAnsi="Times New Roman" w:eastAsia="Times New Roman" w:cs="Times New Roman"/>
          <w:color w:val="0000FF"/>
          <w:sz w:val="24"/>
          <w:szCs w:val="24"/>
        </w:rPr>
        <w:t>МАОУ «</w:t>
      </w:r>
      <w:r>
        <w:rPr>
          <w:rFonts w:ascii="Times New Roman" w:hAnsi="Times New Roman"/>
          <w:color w:val="0000FF"/>
          <w:sz w:val="24"/>
          <w:szCs w:val="24"/>
        </w:rPr>
        <w:t>Аромашевская</w:t>
      </w:r>
      <w:r>
        <w:rPr>
          <w:rFonts w:ascii="Times New Roman" w:hAnsi="Times New Roman" w:eastAsia="Times New Roman" w:cs="Times New Roman"/>
          <w:color w:val="0000FF"/>
          <w:sz w:val="24"/>
          <w:szCs w:val="24"/>
        </w:rPr>
        <w:t xml:space="preserve"> СОШ им.</w:t>
      </w:r>
      <w:r>
        <w:rPr>
          <w:rFonts w:ascii="Times New Roman" w:hAnsi="Times New Roman"/>
          <w:color w:val="0000FF"/>
          <w:sz w:val="24"/>
          <w:szCs w:val="24"/>
        </w:rPr>
        <w:t xml:space="preserve"> В.Д. Кармацкого</w:t>
      </w:r>
      <w:r>
        <w:rPr>
          <w:rFonts w:ascii="Times New Roman" w:hAnsi="Times New Roman" w:eastAsia="Times New Roman" w:cs="Times New Roman"/>
          <w:color w:val="0000FF"/>
          <w:sz w:val="24"/>
          <w:szCs w:val="24"/>
        </w:rPr>
        <w:t>»</w:t>
      </w:r>
      <w:r>
        <w:rPr>
          <w:rFonts w:ascii="Times New Roman" w:hAnsi="Times New Roman"/>
          <w:color w:val="0000FF"/>
          <w:sz w:val="24"/>
          <w:szCs w:val="24"/>
        </w:rPr>
        <w:t xml:space="preserve"> Юрминская СОШ</w:t>
      </w:r>
    </w:p>
    <w:p w14:paraId="0BDE8153">
      <w:pPr>
        <w:spacing w:after="0"/>
        <w:rPr>
          <w:rFonts w:ascii="Calibri" w:hAnsi="Calibri" w:eastAsia="Times New Roman" w:cs="Times New Roman"/>
        </w:rPr>
      </w:pPr>
    </w:p>
    <w:p w14:paraId="72140259">
      <w:pPr>
        <w:spacing w:after="0"/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7"/>
        <w:gridCol w:w="2107"/>
        <w:gridCol w:w="2070"/>
        <w:gridCol w:w="2057"/>
        <w:gridCol w:w="2078"/>
      </w:tblGrid>
      <w:tr w14:paraId="456D02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47" w:type="dxa"/>
          </w:tcPr>
          <w:p w14:paraId="04AB0F3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</w:tc>
        <w:tc>
          <w:tcPr>
            <w:tcW w:w="2107" w:type="dxa"/>
          </w:tcPr>
          <w:p w14:paraId="31726BD8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ВТОРНИК </w:t>
            </w:r>
          </w:p>
        </w:tc>
        <w:tc>
          <w:tcPr>
            <w:tcW w:w="2070" w:type="dxa"/>
          </w:tcPr>
          <w:p w14:paraId="0DA01B48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СРЕДА </w:t>
            </w:r>
          </w:p>
        </w:tc>
        <w:tc>
          <w:tcPr>
            <w:tcW w:w="2057" w:type="dxa"/>
          </w:tcPr>
          <w:p w14:paraId="52435C84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ЧЕТВЕРГ</w:t>
            </w:r>
          </w:p>
        </w:tc>
        <w:tc>
          <w:tcPr>
            <w:tcW w:w="2075" w:type="dxa"/>
          </w:tcPr>
          <w:p w14:paraId="7D41191A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ПЯТНИЦА</w:t>
            </w:r>
          </w:p>
        </w:tc>
      </w:tr>
      <w:tr w14:paraId="3D5272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47" w:type="dxa"/>
            <w:vAlign w:val="center"/>
          </w:tcPr>
          <w:p w14:paraId="31D44AC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*Разговоры о важном</w:t>
            </w:r>
          </w:p>
        </w:tc>
        <w:tc>
          <w:tcPr>
            <w:tcW w:w="2107" w:type="dxa"/>
            <w:vAlign w:val="center"/>
          </w:tcPr>
          <w:p w14:paraId="3844D283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0" w:type="dxa"/>
            <w:vAlign w:val="center"/>
          </w:tcPr>
          <w:p w14:paraId="434CC3DB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57" w:type="dxa"/>
            <w:vAlign w:val="center"/>
          </w:tcPr>
          <w:p w14:paraId="73028159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*Орлята России</w:t>
            </w:r>
          </w:p>
        </w:tc>
        <w:tc>
          <w:tcPr>
            <w:tcW w:w="2075" w:type="dxa"/>
            <w:vAlign w:val="center"/>
          </w:tcPr>
          <w:p w14:paraId="4229168A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*Функциональная грамотность»</w:t>
            </w:r>
          </w:p>
        </w:tc>
      </w:tr>
      <w:tr w14:paraId="691E32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47" w:type="dxa"/>
            <w:vAlign w:val="center"/>
          </w:tcPr>
          <w:p w14:paraId="0214B5D4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2107" w:type="dxa"/>
            <w:vAlign w:val="center"/>
          </w:tcPr>
          <w:p w14:paraId="6F90470D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Русский язык </w:t>
            </w:r>
          </w:p>
        </w:tc>
        <w:tc>
          <w:tcPr>
            <w:tcW w:w="2070" w:type="dxa"/>
            <w:vAlign w:val="center"/>
          </w:tcPr>
          <w:p w14:paraId="0D02B10B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2057" w:type="dxa"/>
            <w:vAlign w:val="center"/>
          </w:tcPr>
          <w:p w14:paraId="3B4EAC04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Русский язык  </w:t>
            </w:r>
          </w:p>
        </w:tc>
        <w:tc>
          <w:tcPr>
            <w:tcW w:w="2075" w:type="dxa"/>
            <w:vAlign w:val="center"/>
          </w:tcPr>
          <w:p w14:paraId="5429F80F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Литературное чтение </w:t>
            </w:r>
          </w:p>
        </w:tc>
      </w:tr>
      <w:tr w14:paraId="7EA327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56" w:type="dxa"/>
            <w:gridSpan w:val="5"/>
            <w:vAlign w:val="center"/>
          </w:tcPr>
          <w:p w14:paraId="468F32F8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1F497D"/>
              </w:rPr>
              <w:t>Динамическая перемена</w:t>
            </w:r>
          </w:p>
        </w:tc>
      </w:tr>
      <w:tr w14:paraId="039A27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47" w:type="dxa"/>
            <w:vAlign w:val="center"/>
          </w:tcPr>
          <w:p w14:paraId="543A461A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2107" w:type="dxa"/>
            <w:vAlign w:val="center"/>
          </w:tcPr>
          <w:p w14:paraId="5AA0257E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Литературное чтение</w:t>
            </w:r>
          </w:p>
        </w:tc>
        <w:tc>
          <w:tcPr>
            <w:tcW w:w="2070" w:type="dxa"/>
            <w:vAlign w:val="center"/>
          </w:tcPr>
          <w:p w14:paraId="4CCB28A4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Окружающий мир </w:t>
            </w:r>
          </w:p>
        </w:tc>
        <w:tc>
          <w:tcPr>
            <w:tcW w:w="2057" w:type="dxa"/>
            <w:vAlign w:val="center"/>
          </w:tcPr>
          <w:p w14:paraId="28E2FB9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Математика  </w:t>
            </w:r>
          </w:p>
        </w:tc>
        <w:tc>
          <w:tcPr>
            <w:tcW w:w="2075" w:type="dxa"/>
            <w:vAlign w:val="center"/>
          </w:tcPr>
          <w:p w14:paraId="26D990F1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Учебный курс «Практикум по русскому языку»  </w:t>
            </w:r>
          </w:p>
        </w:tc>
      </w:tr>
      <w:tr w14:paraId="38CE00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47" w:type="dxa"/>
            <w:vAlign w:val="center"/>
          </w:tcPr>
          <w:p w14:paraId="4BFA4F51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Литературное чтение </w:t>
            </w:r>
          </w:p>
        </w:tc>
        <w:tc>
          <w:tcPr>
            <w:tcW w:w="2107" w:type="dxa"/>
            <w:vAlign w:val="center"/>
          </w:tcPr>
          <w:p w14:paraId="5CC1B44F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Математика  </w:t>
            </w:r>
          </w:p>
        </w:tc>
        <w:tc>
          <w:tcPr>
            <w:tcW w:w="2070" w:type="dxa"/>
            <w:vAlign w:val="center"/>
          </w:tcPr>
          <w:p w14:paraId="0E2F2B65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Русский язык </w:t>
            </w:r>
          </w:p>
        </w:tc>
        <w:tc>
          <w:tcPr>
            <w:tcW w:w="2057" w:type="dxa"/>
            <w:vAlign w:val="center"/>
          </w:tcPr>
          <w:p w14:paraId="42A07C5C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Литературное чтение </w:t>
            </w:r>
          </w:p>
        </w:tc>
        <w:tc>
          <w:tcPr>
            <w:tcW w:w="2075" w:type="dxa"/>
            <w:vAlign w:val="center"/>
          </w:tcPr>
          <w:p w14:paraId="21CFB7E1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Окружающий мир</w:t>
            </w:r>
          </w:p>
        </w:tc>
      </w:tr>
    </w:tbl>
    <w:p w14:paraId="51E830E8"/>
    <w:p w14:paraId="53A9073A">
      <w:pPr>
        <w:tabs>
          <w:tab w:val="left" w:pos="11160"/>
          <w:tab w:val="left" w:pos="11340"/>
        </w:tabs>
        <w:spacing w:after="0"/>
        <w:jc w:val="center"/>
        <w:rPr>
          <w:rFonts w:ascii="Times New Roman" w:hAnsi="Times New Roman"/>
          <w:b/>
          <w:color w:val="0000FF"/>
          <w:sz w:val="24"/>
          <w:szCs w:val="24"/>
          <w:u w:val="single"/>
        </w:rPr>
      </w:pPr>
      <w:r>
        <w:rPr>
          <w:rFonts w:ascii="Times New Roman" w:hAnsi="Times New Roman"/>
          <w:b/>
          <w:color w:val="0000FF"/>
          <w:sz w:val="24"/>
          <w:szCs w:val="24"/>
          <w:u w:val="single"/>
        </w:rPr>
        <w:t>Расписание уроков на   2026 –2027 учебный год в 1 классе для обучающихся с тяжелыми нарушениями речи, вариант 5.2</w:t>
      </w:r>
    </w:p>
    <w:p w14:paraId="168718D6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000FF"/>
          <w:sz w:val="28"/>
          <w:szCs w:val="28"/>
        </w:rPr>
      </w:pPr>
      <w:r>
        <w:rPr>
          <w:rFonts w:ascii="Times New Roman" w:hAnsi="Times New Roman"/>
          <w:color w:val="0000FF"/>
          <w:sz w:val="24"/>
          <w:szCs w:val="24"/>
        </w:rPr>
        <w:t xml:space="preserve">Филиал </w:t>
      </w:r>
      <w:r>
        <w:rPr>
          <w:rFonts w:ascii="Times New Roman" w:hAnsi="Times New Roman" w:eastAsia="Times New Roman" w:cs="Times New Roman"/>
          <w:color w:val="0000FF"/>
          <w:sz w:val="24"/>
          <w:szCs w:val="24"/>
        </w:rPr>
        <w:t>МАОУ «</w:t>
      </w:r>
      <w:r>
        <w:rPr>
          <w:rFonts w:ascii="Times New Roman" w:hAnsi="Times New Roman"/>
          <w:color w:val="0000FF"/>
          <w:sz w:val="24"/>
          <w:szCs w:val="24"/>
        </w:rPr>
        <w:t>Аромашевская</w:t>
      </w:r>
      <w:r>
        <w:rPr>
          <w:rFonts w:ascii="Times New Roman" w:hAnsi="Times New Roman" w:eastAsia="Times New Roman" w:cs="Times New Roman"/>
          <w:color w:val="0000FF"/>
          <w:sz w:val="24"/>
          <w:szCs w:val="24"/>
        </w:rPr>
        <w:t xml:space="preserve"> СОШ им.</w:t>
      </w:r>
      <w:r>
        <w:rPr>
          <w:rFonts w:ascii="Times New Roman" w:hAnsi="Times New Roman"/>
          <w:color w:val="0000FF"/>
          <w:sz w:val="24"/>
          <w:szCs w:val="24"/>
        </w:rPr>
        <w:t>В.Д. Кармацкого</w:t>
      </w:r>
      <w:r>
        <w:rPr>
          <w:rFonts w:ascii="Times New Roman" w:hAnsi="Times New Roman" w:eastAsia="Times New Roman" w:cs="Times New Roman"/>
          <w:color w:val="0000FF"/>
          <w:sz w:val="24"/>
          <w:szCs w:val="24"/>
        </w:rPr>
        <w:t>»</w:t>
      </w:r>
      <w:r>
        <w:rPr>
          <w:rFonts w:ascii="Times New Roman" w:hAnsi="Times New Roman"/>
          <w:color w:val="0000FF"/>
          <w:sz w:val="24"/>
          <w:szCs w:val="24"/>
        </w:rPr>
        <w:t xml:space="preserve"> Юрминская СОШ</w:t>
      </w:r>
    </w:p>
    <w:p w14:paraId="57D07846">
      <w:pPr>
        <w:spacing w:after="0"/>
        <w:rPr>
          <w:rFonts w:ascii="Calibri" w:hAnsi="Calibri" w:eastAsia="Times New Roman" w:cs="Times New Roman"/>
        </w:rPr>
      </w:pPr>
    </w:p>
    <w:p w14:paraId="73A2E78C">
      <w:pPr>
        <w:spacing w:after="0"/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7"/>
        <w:gridCol w:w="2121"/>
        <w:gridCol w:w="2047"/>
        <w:gridCol w:w="2070"/>
        <w:gridCol w:w="2078"/>
      </w:tblGrid>
      <w:tr w14:paraId="254508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47" w:type="dxa"/>
          </w:tcPr>
          <w:p w14:paraId="4B99E90F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</w:tc>
        <w:tc>
          <w:tcPr>
            <w:tcW w:w="2121" w:type="dxa"/>
          </w:tcPr>
          <w:p w14:paraId="6A8EC062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ВТОРНИК </w:t>
            </w:r>
          </w:p>
        </w:tc>
        <w:tc>
          <w:tcPr>
            <w:tcW w:w="2047" w:type="dxa"/>
          </w:tcPr>
          <w:p w14:paraId="01776AF0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СРЕДА </w:t>
            </w:r>
          </w:p>
        </w:tc>
        <w:tc>
          <w:tcPr>
            <w:tcW w:w="2070" w:type="dxa"/>
          </w:tcPr>
          <w:p w14:paraId="5D4E2BEA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ЧЕТВЕРГ</w:t>
            </w:r>
          </w:p>
        </w:tc>
        <w:tc>
          <w:tcPr>
            <w:tcW w:w="2071" w:type="dxa"/>
          </w:tcPr>
          <w:p w14:paraId="1AF788BA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ПЯТНИЦА</w:t>
            </w:r>
          </w:p>
        </w:tc>
      </w:tr>
      <w:tr w14:paraId="4AC428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47" w:type="dxa"/>
            <w:vAlign w:val="center"/>
          </w:tcPr>
          <w:p w14:paraId="6473951B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*Разговоры о важном</w:t>
            </w:r>
          </w:p>
        </w:tc>
        <w:tc>
          <w:tcPr>
            <w:tcW w:w="2121" w:type="dxa"/>
            <w:vAlign w:val="center"/>
          </w:tcPr>
          <w:p w14:paraId="412C0B1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7" w:type="dxa"/>
            <w:vAlign w:val="center"/>
          </w:tcPr>
          <w:p w14:paraId="51B17858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0" w:type="dxa"/>
            <w:vAlign w:val="center"/>
          </w:tcPr>
          <w:p w14:paraId="2062BAC3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*Орлята России</w:t>
            </w:r>
          </w:p>
        </w:tc>
        <w:tc>
          <w:tcPr>
            <w:tcW w:w="2071" w:type="dxa"/>
            <w:vAlign w:val="center"/>
          </w:tcPr>
          <w:p w14:paraId="06A388CF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*Функциональная грамотность»</w:t>
            </w:r>
          </w:p>
        </w:tc>
      </w:tr>
      <w:tr w14:paraId="076CDA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47" w:type="dxa"/>
            <w:vAlign w:val="center"/>
          </w:tcPr>
          <w:p w14:paraId="6265702A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2121" w:type="dxa"/>
            <w:vAlign w:val="center"/>
          </w:tcPr>
          <w:p w14:paraId="688CD791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Русский язык</w:t>
            </w:r>
          </w:p>
        </w:tc>
        <w:tc>
          <w:tcPr>
            <w:tcW w:w="2047" w:type="dxa"/>
            <w:vAlign w:val="center"/>
          </w:tcPr>
          <w:p w14:paraId="7E36CD7C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Математика</w:t>
            </w:r>
          </w:p>
        </w:tc>
        <w:tc>
          <w:tcPr>
            <w:tcW w:w="2070" w:type="dxa"/>
            <w:vAlign w:val="center"/>
          </w:tcPr>
          <w:p w14:paraId="1775F8E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Русский  язык</w:t>
            </w:r>
          </w:p>
        </w:tc>
        <w:tc>
          <w:tcPr>
            <w:tcW w:w="2071" w:type="dxa"/>
            <w:vAlign w:val="center"/>
          </w:tcPr>
          <w:p w14:paraId="23DA43EE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Литературное чтение </w:t>
            </w:r>
          </w:p>
        </w:tc>
      </w:tr>
      <w:tr w14:paraId="764340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47" w:type="dxa"/>
            <w:vAlign w:val="center"/>
          </w:tcPr>
          <w:p w14:paraId="75F50CD7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2121" w:type="dxa"/>
            <w:vAlign w:val="center"/>
          </w:tcPr>
          <w:p w14:paraId="54FA8D3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Литературное чтение</w:t>
            </w:r>
          </w:p>
        </w:tc>
        <w:tc>
          <w:tcPr>
            <w:tcW w:w="2047" w:type="dxa"/>
            <w:vAlign w:val="center"/>
          </w:tcPr>
          <w:p w14:paraId="2B0758A9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Окружающий мир</w:t>
            </w:r>
          </w:p>
        </w:tc>
        <w:tc>
          <w:tcPr>
            <w:tcW w:w="2070" w:type="dxa"/>
            <w:vAlign w:val="center"/>
          </w:tcPr>
          <w:p w14:paraId="53E1064A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2071" w:type="dxa"/>
            <w:vAlign w:val="center"/>
          </w:tcPr>
          <w:p w14:paraId="7ABB15E1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Учебный курс «Практикум по русскому языку»</w:t>
            </w:r>
          </w:p>
        </w:tc>
      </w:tr>
      <w:tr w14:paraId="652365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56" w:type="dxa"/>
            <w:gridSpan w:val="5"/>
            <w:vAlign w:val="center"/>
          </w:tcPr>
          <w:p w14:paraId="0D007208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1F497D"/>
              </w:rPr>
              <w:t>Динамическая перемена</w:t>
            </w:r>
          </w:p>
        </w:tc>
      </w:tr>
      <w:tr w14:paraId="3731AD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47" w:type="dxa"/>
            <w:vAlign w:val="center"/>
          </w:tcPr>
          <w:p w14:paraId="19F46D11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Адаптивная физическая культура</w:t>
            </w:r>
          </w:p>
        </w:tc>
        <w:tc>
          <w:tcPr>
            <w:tcW w:w="2121" w:type="dxa"/>
            <w:vAlign w:val="center"/>
          </w:tcPr>
          <w:p w14:paraId="5108D534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Математика</w:t>
            </w:r>
          </w:p>
        </w:tc>
        <w:tc>
          <w:tcPr>
            <w:tcW w:w="2047" w:type="dxa"/>
            <w:vAlign w:val="center"/>
          </w:tcPr>
          <w:p w14:paraId="5AE8164A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Музыка </w:t>
            </w:r>
          </w:p>
        </w:tc>
        <w:tc>
          <w:tcPr>
            <w:tcW w:w="2070" w:type="dxa"/>
            <w:vAlign w:val="center"/>
          </w:tcPr>
          <w:p w14:paraId="14ABEC07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Физическая культура. Модуль «Легкая атлетика»</w:t>
            </w:r>
          </w:p>
        </w:tc>
        <w:tc>
          <w:tcPr>
            <w:tcW w:w="2071" w:type="dxa"/>
            <w:vAlign w:val="center"/>
          </w:tcPr>
          <w:p w14:paraId="228A8589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Окружающий мир</w:t>
            </w:r>
          </w:p>
        </w:tc>
      </w:tr>
      <w:tr w14:paraId="4AC059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56" w:type="dxa"/>
            <w:gridSpan w:val="5"/>
            <w:vAlign w:val="center"/>
          </w:tcPr>
          <w:p w14:paraId="07C925EB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1F497D"/>
              </w:rPr>
              <w:t>Динамическая перемена</w:t>
            </w:r>
          </w:p>
        </w:tc>
      </w:tr>
      <w:tr w14:paraId="04614B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47" w:type="dxa"/>
            <w:vAlign w:val="center"/>
          </w:tcPr>
          <w:p w14:paraId="503469A4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2121" w:type="dxa"/>
            <w:vAlign w:val="center"/>
          </w:tcPr>
          <w:p w14:paraId="05C5A2C1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2047" w:type="dxa"/>
            <w:vAlign w:val="center"/>
          </w:tcPr>
          <w:p w14:paraId="0A01885A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Русский  язык</w:t>
            </w:r>
          </w:p>
        </w:tc>
        <w:tc>
          <w:tcPr>
            <w:tcW w:w="2070" w:type="dxa"/>
            <w:vAlign w:val="center"/>
          </w:tcPr>
          <w:p w14:paraId="77D8AE0C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Литературное чтение </w:t>
            </w:r>
          </w:p>
        </w:tc>
        <w:tc>
          <w:tcPr>
            <w:tcW w:w="2071" w:type="dxa"/>
            <w:vAlign w:val="center"/>
          </w:tcPr>
          <w:p w14:paraId="4E99FBE4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Труд (технология)</w:t>
            </w:r>
          </w:p>
        </w:tc>
      </w:tr>
      <w:tr w14:paraId="091335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47" w:type="dxa"/>
            <w:vAlign w:val="center"/>
          </w:tcPr>
          <w:p w14:paraId="239FCF69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121" w:type="dxa"/>
            <w:vAlign w:val="center"/>
          </w:tcPr>
          <w:p w14:paraId="44E4BA2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7" w:type="dxa"/>
            <w:vAlign w:val="center"/>
          </w:tcPr>
          <w:p w14:paraId="15C616D4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Адаптивная физическая культура</w:t>
            </w:r>
          </w:p>
        </w:tc>
        <w:tc>
          <w:tcPr>
            <w:tcW w:w="2070" w:type="dxa"/>
            <w:vAlign w:val="center"/>
          </w:tcPr>
          <w:p w14:paraId="6B668061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1" w:type="dxa"/>
            <w:vAlign w:val="center"/>
          </w:tcPr>
          <w:p w14:paraId="5658006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14:paraId="40F91691"/>
    <w:p w14:paraId="2EE39E0E">
      <w:pPr>
        <w:tabs>
          <w:tab w:val="left" w:pos="11160"/>
          <w:tab w:val="left" w:pos="11340"/>
        </w:tabs>
        <w:spacing w:after="0"/>
        <w:jc w:val="center"/>
        <w:rPr>
          <w:rFonts w:ascii="Times New Roman" w:hAnsi="Times New Roman"/>
          <w:b/>
          <w:color w:val="0000FF"/>
          <w:sz w:val="32"/>
          <w:szCs w:val="32"/>
          <w:u w:val="single"/>
        </w:rPr>
      </w:pPr>
    </w:p>
    <w:p w14:paraId="6D334FB5">
      <w:pPr>
        <w:rPr>
          <w:rFonts w:ascii="Times New Roman" w:hAnsi="Times New Roman"/>
          <w:b/>
          <w:color w:val="0000FF"/>
          <w:sz w:val="32"/>
          <w:szCs w:val="32"/>
          <w:u w:val="single"/>
        </w:rPr>
      </w:pPr>
      <w:r>
        <w:rPr>
          <w:rFonts w:ascii="Times New Roman" w:hAnsi="Times New Roman"/>
          <w:b/>
          <w:color w:val="0000FF"/>
          <w:sz w:val="32"/>
          <w:szCs w:val="32"/>
          <w:u w:val="single"/>
        </w:rPr>
        <w:t xml:space="preserve"> </w:t>
      </w:r>
    </w:p>
    <w:p w14:paraId="0689A543">
      <w:pPr>
        <w:rPr>
          <w:rFonts w:ascii="Times New Roman" w:hAnsi="Times New Roman"/>
          <w:b/>
          <w:color w:val="0000FF"/>
          <w:sz w:val="32"/>
          <w:szCs w:val="32"/>
          <w:u w:val="single"/>
        </w:rPr>
      </w:pPr>
    </w:p>
    <w:p w14:paraId="057FA2B3">
      <w:pPr>
        <w:rPr>
          <w:rFonts w:ascii="Times New Roman" w:hAnsi="Times New Roman"/>
          <w:b/>
          <w:color w:val="0000FF"/>
          <w:sz w:val="32"/>
          <w:szCs w:val="32"/>
          <w:u w:val="single"/>
        </w:rPr>
      </w:pPr>
    </w:p>
    <w:p w14:paraId="70F3D33A">
      <w:pPr>
        <w:rPr>
          <w:rFonts w:ascii="Times New Roman" w:hAnsi="Times New Roman"/>
          <w:b/>
          <w:color w:val="0000FF"/>
          <w:sz w:val="32"/>
          <w:szCs w:val="32"/>
          <w:u w:val="single"/>
        </w:rPr>
      </w:pPr>
    </w:p>
    <w:p w14:paraId="4463F4AF">
      <w:pPr>
        <w:rPr>
          <w:rFonts w:ascii="Times New Roman" w:hAnsi="Times New Roman"/>
          <w:b/>
          <w:color w:val="0000FF"/>
          <w:sz w:val="32"/>
          <w:szCs w:val="32"/>
          <w:u w:val="single"/>
        </w:rPr>
      </w:pPr>
    </w:p>
    <w:p w14:paraId="71508C2D">
      <w:bookmarkStart w:id="0" w:name="_GoBack"/>
      <w:bookmarkEnd w:id="0"/>
    </w:p>
    <w:p w14:paraId="3E6003FC">
      <w:pPr>
        <w:tabs>
          <w:tab w:val="left" w:pos="11160"/>
          <w:tab w:val="left" w:pos="11340"/>
        </w:tabs>
        <w:spacing w:after="0"/>
        <w:jc w:val="center"/>
        <w:rPr>
          <w:rFonts w:ascii="Times New Roman" w:hAnsi="Times New Roman"/>
          <w:b/>
          <w:color w:val="0000FF"/>
          <w:sz w:val="24"/>
          <w:szCs w:val="24"/>
          <w:u w:val="single"/>
        </w:rPr>
      </w:pPr>
      <w:r>
        <w:rPr>
          <w:rFonts w:ascii="Times New Roman" w:hAnsi="Times New Roman"/>
          <w:b/>
          <w:color w:val="0000FF"/>
          <w:sz w:val="32"/>
          <w:szCs w:val="32"/>
          <w:u w:val="single"/>
        </w:rPr>
        <w:t xml:space="preserve"> </w:t>
      </w:r>
      <w:r>
        <w:rPr>
          <w:rFonts w:ascii="Times New Roman" w:hAnsi="Times New Roman"/>
          <w:b/>
          <w:color w:val="0000FF"/>
          <w:sz w:val="24"/>
          <w:szCs w:val="24"/>
          <w:u w:val="single"/>
        </w:rPr>
        <w:t>Расписание уроков на   2026 –2027 учебный год в 3 классе для обучающихся с тяжелыми нарушениями речи, вариант 5.2</w:t>
      </w:r>
    </w:p>
    <w:p w14:paraId="0485BD9B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000FF"/>
          <w:sz w:val="28"/>
          <w:szCs w:val="28"/>
        </w:rPr>
      </w:pPr>
      <w:r>
        <w:rPr>
          <w:rFonts w:ascii="Times New Roman" w:hAnsi="Times New Roman"/>
          <w:color w:val="0000FF"/>
          <w:sz w:val="24"/>
          <w:szCs w:val="24"/>
        </w:rPr>
        <w:t xml:space="preserve">Филиал </w:t>
      </w:r>
      <w:r>
        <w:rPr>
          <w:rFonts w:ascii="Times New Roman" w:hAnsi="Times New Roman" w:eastAsia="Times New Roman" w:cs="Times New Roman"/>
          <w:color w:val="0000FF"/>
          <w:sz w:val="24"/>
          <w:szCs w:val="24"/>
        </w:rPr>
        <w:t>МАОУ «</w:t>
      </w:r>
      <w:r>
        <w:rPr>
          <w:rFonts w:ascii="Times New Roman" w:hAnsi="Times New Roman"/>
          <w:color w:val="0000FF"/>
          <w:sz w:val="24"/>
          <w:szCs w:val="24"/>
        </w:rPr>
        <w:t>Аромашевская</w:t>
      </w:r>
      <w:r>
        <w:rPr>
          <w:rFonts w:ascii="Times New Roman" w:hAnsi="Times New Roman" w:eastAsia="Times New Roman" w:cs="Times New Roman"/>
          <w:color w:val="0000FF"/>
          <w:sz w:val="24"/>
          <w:szCs w:val="24"/>
        </w:rPr>
        <w:t xml:space="preserve"> СОШ им.</w:t>
      </w:r>
      <w:r>
        <w:rPr>
          <w:rFonts w:ascii="Times New Roman" w:hAnsi="Times New Roman"/>
          <w:color w:val="0000FF"/>
          <w:sz w:val="24"/>
          <w:szCs w:val="24"/>
        </w:rPr>
        <w:t>В.Д. Кармацкого</w:t>
      </w:r>
      <w:r>
        <w:rPr>
          <w:rFonts w:ascii="Times New Roman" w:hAnsi="Times New Roman" w:eastAsia="Times New Roman" w:cs="Times New Roman"/>
          <w:color w:val="0000FF"/>
          <w:sz w:val="24"/>
          <w:szCs w:val="24"/>
        </w:rPr>
        <w:t>»</w:t>
      </w:r>
      <w:r>
        <w:rPr>
          <w:rFonts w:ascii="Times New Roman" w:hAnsi="Times New Roman"/>
          <w:color w:val="0000FF"/>
          <w:sz w:val="24"/>
          <w:szCs w:val="24"/>
        </w:rPr>
        <w:t xml:space="preserve"> Юрминская СОШ</w:t>
      </w:r>
    </w:p>
    <w:p w14:paraId="19C7A732">
      <w:pPr>
        <w:spacing w:after="0"/>
        <w:rPr>
          <w:rFonts w:ascii="Calibri" w:hAnsi="Calibri" w:eastAsia="Times New Roman" w:cs="Times New Roman"/>
        </w:rPr>
      </w:pPr>
    </w:p>
    <w:p w14:paraId="1B65F25F">
      <w:pPr>
        <w:spacing w:after="0"/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7"/>
        <w:gridCol w:w="2121"/>
        <w:gridCol w:w="2047"/>
        <w:gridCol w:w="2070"/>
        <w:gridCol w:w="2078"/>
      </w:tblGrid>
      <w:tr w14:paraId="5AC081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47" w:type="dxa"/>
          </w:tcPr>
          <w:p w14:paraId="310FEBBF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</w:tc>
        <w:tc>
          <w:tcPr>
            <w:tcW w:w="2121" w:type="dxa"/>
          </w:tcPr>
          <w:p w14:paraId="4AD3D1EE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ВТОРНИК </w:t>
            </w:r>
          </w:p>
        </w:tc>
        <w:tc>
          <w:tcPr>
            <w:tcW w:w="2047" w:type="dxa"/>
          </w:tcPr>
          <w:p w14:paraId="3B29859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СРЕДА </w:t>
            </w:r>
          </w:p>
        </w:tc>
        <w:tc>
          <w:tcPr>
            <w:tcW w:w="2070" w:type="dxa"/>
          </w:tcPr>
          <w:p w14:paraId="42F76599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ЧЕТВЕРГ</w:t>
            </w:r>
          </w:p>
        </w:tc>
        <w:tc>
          <w:tcPr>
            <w:tcW w:w="2071" w:type="dxa"/>
          </w:tcPr>
          <w:p w14:paraId="280173B4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ПЯТНИЦА</w:t>
            </w:r>
          </w:p>
        </w:tc>
      </w:tr>
      <w:tr w14:paraId="1F5CD4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47" w:type="dxa"/>
            <w:vAlign w:val="center"/>
          </w:tcPr>
          <w:p w14:paraId="2623C69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*Разговоры о важном</w:t>
            </w:r>
          </w:p>
        </w:tc>
        <w:tc>
          <w:tcPr>
            <w:tcW w:w="2121" w:type="dxa"/>
            <w:vAlign w:val="center"/>
          </w:tcPr>
          <w:p w14:paraId="458538EF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7" w:type="dxa"/>
            <w:vAlign w:val="center"/>
          </w:tcPr>
          <w:p w14:paraId="22E612A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0" w:type="dxa"/>
            <w:vAlign w:val="center"/>
          </w:tcPr>
          <w:p w14:paraId="6F6549E1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*Орлята России</w:t>
            </w:r>
          </w:p>
        </w:tc>
        <w:tc>
          <w:tcPr>
            <w:tcW w:w="2071" w:type="dxa"/>
            <w:vAlign w:val="center"/>
          </w:tcPr>
          <w:p w14:paraId="1BD0411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*Функциональная грамотность»</w:t>
            </w:r>
          </w:p>
        </w:tc>
      </w:tr>
      <w:tr w14:paraId="0CDB33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47" w:type="dxa"/>
            <w:vAlign w:val="center"/>
          </w:tcPr>
          <w:p w14:paraId="4747D2D3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2121" w:type="dxa"/>
            <w:vAlign w:val="center"/>
          </w:tcPr>
          <w:p w14:paraId="296FC33E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2047" w:type="dxa"/>
            <w:vAlign w:val="center"/>
          </w:tcPr>
          <w:p w14:paraId="3FA1EC27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Окружающий мир</w:t>
            </w:r>
          </w:p>
        </w:tc>
        <w:tc>
          <w:tcPr>
            <w:tcW w:w="2070" w:type="dxa"/>
            <w:vAlign w:val="center"/>
          </w:tcPr>
          <w:p w14:paraId="41ED6AB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Математика</w:t>
            </w:r>
          </w:p>
        </w:tc>
        <w:tc>
          <w:tcPr>
            <w:tcW w:w="2071" w:type="dxa"/>
            <w:vAlign w:val="center"/>
          </w:tcPr>
          <w:p w14:paraId="4C239A17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Учебный курс «Практикум по русскому языку»</w:t>
            </w:r>
          </w:p>
        </w:tc>
      </w:tr>
      <w:tr w14:paraId="05E924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47" w:type="dxa"/>
            <w:vAlign w:val="center"/>
          </w:tcPr>
          <w:p w14:paraId="504A28B8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Русский  язык</w:t>
            </w:r>
          </w:p>
        </w:tc>
        <w:tc>
          <w:tcPr>
            <w:tcW w:w="2121" w:type="dxa"/>
            <w:vAlign w:val="center"/>
          </w:tcPr>
          <w:p w14:paraId="4808E818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Учебный курс «Разговорный английский»</w:t>
            </w:r>
          </w:p>
        </w:tc>
        <w:tc>
          <w:tcPr>
            <w:tcW w:w="2047" w:type="dxa"/>
            <w:vAlign w:val="center"/>
          </w:tcPr>
          <w:p w14:paraId="18BCC4FA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Математика</w:t>
            </w:r>
          </w:p>
        </w:tc>
        <w:tc>
          <w:tcPr>
            <w:tcW w:w="2070" w:type="dxa"/>
            <w:vAlign w:val="center"/>
          </w:tcPr>
          <w:p w14:paraId="1CDD5FA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Русский  язык</w:t>
            </w:r>
          </w:p>
        </w:tc>
        <w:tc>
          <w:tcPr>
            <w:tcW w:w="2071" w:type="dxa"/>
            <w:vAlign w:val="center"/>
          </w:tcPr>
          <w:p w14:paraId="73AB18F3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Учебный курс «Разговорный английский»</w:t>
            </w:r>
          </w:p>
        </w:tc>
      </w:tr>
      <w:tr w14:paraId="48D0E3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56" w:type="dxa"/>
            <w:gridSpan w:val="5"/>
            <w:vAlign w:val="center"/>
          </w:tcPr>
          <w:p w14:paraId="5C2D16C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1F497D"/>
              </w:rPr>
              <w:t>Динамическая перемена</w:t>
            </w:r>
          </w:p>
        </w:tc>
      </w:tr>
      <w:tr w14:paraId="31BD0B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47" w:type="dxa"/>
            <w:vAlign w:val="center"/>
          </w:tcPr>
          <w:p w14:paraId="10AB2F93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Адаптивная физическая культура</w:t>
            </w:r>
          </w:p>
        </w:tc>
        <w:tc>
          <w:tcPr>
            <w:tcW w:w="2121" w:type="dxa"/>
            <w:vAlign w:val="center"/>
          </w:tcPr>
          <w:p w14:paraId="124CD0A7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Математика</w:t>
            </w:r>
          </w:p>
        </w:tc>
        <w:tc>
          <w:tcPr>
            <w:tcW w:w="2047" w:type="dxa"/>
            <w:vAlign w:val="center"/>
          </w:tcPr>
          <w:p w14:paraId="27ED5DA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Русский  язык </w:t>
            </w:r>
          </w:p>
        </w:tc>
        <w:tc>
          <w:tcPr>
            <w:tcW w:w="2070" w:type="dxa"/>
            <w:vAlign w:val="center"/>
          </w:tcPr>
          <w:p w14:paraId="582D9D7D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Физическая культура. Модуль «Легкая атлетика»</w:t>
            </w:r>
          </w:p>
        </w:tc>
        <w:tc>
          <w:tcPr>
            <w:tcW w:w="2071" w:type="dxa"/>
            <w:vAlign w:val="center"/>
          </w:tcPr>
          <w:p w14:paraId="68FFA07F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Труд (технология)</w:t>
            </w:r>
          </w:p>
        </w:tc>
      </w:tr>
      <w:tr w14:paraId="687EB8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56" w:type="dxa"/>
            <w:gridSpan w:val="5"/>
            <w:vAlign w:val="center"/>
          </w:tcPr>
          <w:p w14:paraId="3C5D75D8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1F497D"/>
              </w:rPr>
              <w:t>Динамическая перемена</w:t>
            </w:r>
          </w:p>
        </w:tc>
      </w:tr>
      <w:tr w14:paraId="296690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47" w:type="dxa"/>
            <w:vAlign w:val="center"/>
          </w:tcPr>
          <w:p w14:paraId="60897E04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2121" w:type="dxa"/>
            <w:vAlign w:val="center"/>
          </w:tcPr>
          <w:p w14:paraId="15B44D73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Русский  язык</w:t>
            </w:r>
          </w:p>
        </w:tc>
        <w:tc>
          <w:tcPr>
            <w:tcW w:w="2047" w:type="dxa"/>
            <w:vAlign w:val="center"/>
          </w:tcPr>
          <w:p w14:paraId="410C0121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Музыка</w:t>
            </w:r>
          </w:p>
        </w:tc>
        <w:tc>
          <w:tcPr>
            <w:tcW w:w="2070" w:type="dxa"/>
            <w:vAlign w:val="center"/>
          </w:tcPr>
          <w:p w14:paraId="04942C5A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Окружающий мир</w:t>
            </w:r>
          </w:p>
        </w:tc>
        <w:tc>
          <w:tcPr>
            <w:tcW w:w="2071" w:type="dxa"/>
            <w:vAlign w:val="center"/>
          </w:tcPr>
          <w:p w14:paraId="4376389C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Литературное чтение</w:t>
            </w:r>
          </w:p>
        </w:tc>
      </w:tr>
      <w:tr w14:paraId="286D82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47" w:type="dxa"/>
            <w:vAlign w:val="center"/>
          </w:tcPr>
          <w:p w14:paraId="5EB66145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2121" w:type="dxa"/>
            <w:vAlign w:val="center"/>
          </w:tcPr>
          <w:p w14:paraId="15BE7A1F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7" w:type="dxa"/>
            <w:vAlign w:val="center"/>
          </w:tcPr>
          <w:p w14:paraId="475FB9DF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Адаптивная физическая культура</w:t>
            </w:r>
          </w:p>
        </w:tc>
        <w:tc>
          <w:tcPr>
            <w:tcW w:w="2070" w:type="dxa"/>
            <w:vAlign w:val="center"/>
          </w:tcPr>
          <w:p w14:paraId="3E6A8C35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2071" w:type="dxa"/>
            <w:vAlign w:val="center"/>
          </w:tcPr>
          <w:p w14:paraId="1891B22F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14:paraId="0C2AAE8A"/>
    <w:p w14:paraId="4E729C99"/>
    <w:p w14:paraId="1DEE7D9D"/>
    <w:p w14:paraId="6155B651"/>
    <w:p w14:paraId="304029CD"/>
    <w:p w14:paraId="2890784A"/>
    <w:p w14:paraId="4963680E"/>
    <w:p w14:paraId="059BAB45"/>
    <w:p w14:paraId="400622CD"/>
    <w:p w14:paraId="4671D6CF"/>
    <w:p w14:paraId="184A8FDB"/>
    <w:p w14:paraId="7F7D7110"/>
    <w:p w14:paraId="0A676EF9"/>
    <w:p w14:paraId="3D18F92F"/>
    <w:sectPr>
      <w:pgSz w:w="11906" w:h="16838"/>
      <w:pgMar w:top="720" w:right="720" w:bottom="720" w:left="72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788E"/>
    <w:rsid w:val="000322EB"/>
    <w:rsid w:val="000376D4"/>
    <w:rsid w:val="000508F7"/>
    <w:rsid w:val="000731EF"/>
    <w:rsid w:val="000A7E46"/>
    <w:rsid w:val="000B0B3F"/>
    <w:rsid w:val="000B405A"/>
    <w:rsid w:val="0012152F"/>
    <w:rsid w:val="00137F15"/>
    <w:rsid w:val="00141863"/>
    <w:rsid w:val="00145BDE"/>
    <w:rsid w:val="00150A0D"/>
    <w:rsid w:val="0015586D"/>
    <w:rsid w:val="001712EA"/>
    <w:rsid w:val="00192832"/>
    <w:rsid w:val="00196682"/>
    <w:rsid w:val="001A6F01"/>
    <w:rsid w:val="001D567E"/>
    <w:rsid w:val="002455E0"/>
    <w:rsid w:val="00247121"/>
    <w:rsid w:val="00264303"/>
    <w:rsid w:val="002819F3"/>
    <w:rsid w:val="00285978"/>
    <w:rsid w:val="002B243D"/>
    <w:rsid w:val="002B74A1"/>
    <w:rsid w:val="002D473F"/>
    <w:rsid w:val="002F257B"/>
    <w:rsid w:val="00302079"/>
    <w:rsid w:val="00312058"/>
    <w:rsid w:val="00352FCE"/>
    <w:rsid w:val="00357AD1"/>
    <w:rsid w:val="0036203C"/>
    <w:rsid w:val="003A13E6"/>
    <w:rsid w:val="003F6DD4"/>
    <w:rsid w:val="00433C2B"/>
    <w:rsid w:val="0044645F"/>
    <w:rsid w:val="00483A53"/>
    <w:rsid w:val="004B7260"/>
    <w:rsid w:val="004C3F44"/>
    <w:rsid w:val="004D08DB"/>
    <w:rsid w:val="004E5D75"/>
    <w:rsid w:val="004E640D"/>
    <w:rsid w:val="004F6B59"/>
    <w:rsid w:val="00500EFC"/>
    <w:rsid w:val="00530E2A"/>
    <w:rsid w:val="00544542"/>
    <w:rsid w:val="005468A7"/>
    <w:rsid w:val="00561C84"/>
    <w:rsid w:val="005813F0"/>
    <w:rsid w:val="00582425"/>
    <w:rsid w:val="00587D7A"/>
    <w:rsid w:val="00590335"/>
    <w:rsid w:val="005A0A19"/>
    <w:rsid w:val="005E475E"/>
    <w:rsid w:val="005E5188"/>
    <w:rsid w:val="005F1BC6"/>
    <w:rsid w:val="005F5063"/>
    <w:rsid w:val="00600A39"/>
    <w:rsid w:val="00605629"/>
    <w:rsid w:val="00612C28"/>
    <w:rsid w:val="00614A19"/>
    <w:rsid w:val="006321BD"/>
    <w:rsid w:val="00671A0B"/>
    <w:rsid w:val="00671BDB"/>
    <w:rsid w:val="006833A0"/>
    <w:rsid w:val="0068513D"/>
    <w:rsid w:val="00685D8D"/>
    <w:rsid w:val="0069128C"/>
    <w:rsid w:val="006C5F34"/>
    <w:rsid w:val="006C786A"/>
    <w:rsid w:val="006E1E7F"/>
    <w:rsid w:val="006E33B7"/>
    <w:rsid w:val="006F0B7A"/>
    <w:rsid w:val="007603FA"/>
    <w:rsid w:val="00764F9C"/>
    <w:rsid w:val="00771A39"/>
    <w:rsid w:val="00790521"/>
    <w:rsid w:val="007B4E5B"/>
    <w:rsid w:val="007E4118"/>
    <w:rsid w:val="007E76F3"/>
    <w:rsid w:val="007F188A"/>
    <w:rsid w:val="00811EE7"/>
    <w:rsid w:val="0082358E"/>
    <w:rsid w:val="00840185"/>
    <w:rsid w:val="008706C8"/>
    <w:rsid w:val="008814B3"/>
    <w:rsid w:val="00892BAE"/>
    <w:rsid w:val="00894875"/>
    <w:rsid w:val="008A4E5D"/>
    <w:rsid w:val="008D4D48"/>
    <w:rsid w:val="008E0C0F"/>
    <w:rsid w:val="008E3FAE"/>
    <w:rsid w:val="0090623F"/>
    <w:rsid w:val="00917294"/>
    <w:rsid w:val="00935AA6"/>
    <w:rsid w:val="00947E12"/>
    <w:rsid w:val="00965769"/>
    <w:rsid w:val="00984E26"/>
    <w:rsid w:val="00997180"/>
    <w:rsid w:val="009C201A"/>
    <w:rsid w:val="00A16691"/>
    <w:rsid w:val="00A230D7"/>
    <w:rsid w:val="00A270BF"/>
    <w:rsid w:val="00A325AD"/>
    <w:rsid w:val="00A62063"/>
    <w:rsid w:val="00A90197"/>
    <w:rsid w:val="00AA4219"/>
    <w:rsid w:val="00AE788E"/>
    <w:rsid w:val="00B13848"/>
    <w:rsid w:val="00B14A00"/>
    <w:rsid w:val="00B21FFF"/>
    <w:rsid w:val="00B41881"/>
    <w:rsid w:val="00B42E21"/>
    <w:rsid w:val="00B61EE7"/>
    <w:rsid w:val="00B6709F"/>
    <w:rsid w:val="00B70EA4"/>
    <w:rsid w:val="00B816D2"/>
    <w:rsid w:val="00B81DF8"/>
    <w:rsid w:val="00B92071"/>
    <w:rsid w:val="00B97190"/>
    <w:rsid w:val="00BB28EE"/>
    <w:rsid w:val="00BD286B"/>
    <w:rsid w:val="00BD2DDE"/>
    <w:rsid w:val="00BF788F"/>
    <w:rsid w:val="00C352D8"/>
    <w:rsid w:val="00C45D99"/>
    <w:rsid w:val="00C56FE7"/>
    <w:rsid w:val="00D142C7"/>
    <w:rsid w:val="00D21884"/>
    <w:rsid w:val="00D331BA"/>
    <w:rsid w:val="00D35D77"/>
    <w:rsid w:val="00D42551"/>
    <w:rsid w:val="00D51ACC"/>
    <w:rsid w:val="00D55DB9"/>
    <w:rsid w:val="00D67AB3"/>
    <w:rsid w:val="00D7073C"/>
    <w:rsid w:val="00D93BEC"/>
    <w:rsid w:val="00DC11A4"/>
    <w:rsid w:val="00DD4680"/>
    <w:rsid w:val="00E0553A"/>
    <w:rsid w:val="00E13603"/>
    <w:rsid w:val="00E15A18"/>
    <w:rsid w:val="00E50D2C"/>
    <w:rsid w:val="00E61785"/>
    <w:rsid w:val="00E837E5"/>
    <w:rsid w:val="00E9153F"/>
    <w:rsid w:val="00EA1E54"/>
    <w:rsid w:val="00EC3663"/>
    <w:rsid w:val="00F06DA6"/>
    <w:rsid w:val="00F112D8"/>
    <w:rsid w:val="00F30ECF"/>
    <w:rsid w:val="00F634D9"/>
    <w:rsid w:val="00F67827"/>
    <w:rsid w:val="00F757B2"/>
    <w:rsid w:val="00FA1C91"/>
    <w:rsid w:val="00FA43F3"/>
    <w:rsid w:val="00FF5258"/>
    <w:rsid w:val="25824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7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table" w:styleId="6">
    <w:name w:val="Table Grid"/>
    <w:basedOn w:val="3"/>
    <w:qFormat/>
    <w:uiPriority w:val="39"/>
    <w:pPr>
      <w:spacing w:after="0" w:line="240" w:lineRule="auto"/>
    </w:pPr>
    <w:rPr>
      <w:rFonts w:eastAsiaTheme="minorHAnsi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Текст выноски Знак"/>
    <w:basedOn w:val="2"/>
    <w:link w:val="4"/>
    <w:semiHidden/>
    <w:qFormat/>
    <w:uiPriority w:val="99"/>
    <w:rPr>
      <w:rFonts w:ascii="Segoe UI" w:hAnsi="Segoe UI" w:cs="Segoe UI"/>
      <w:sz w:val="18"/>
      <w:szCs w:val="18"/>
    </w:rPr>
  </w:style>
  <w:style w:type="paragraph" w:styleId="8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B74F48-D19F-45D8-AA79-786AD2E207D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624</Words>
  <Characters>4867</Characters>
  <Lines>47</Lines>
  <Paragraphs>13</Paragraphs>
  <TotalTime>2714</TotalTime>
  <ScaleCrop>false</ScaleCrop>
  <LinksUpToDate>false</LinksUpToDate>
  <CharactersWithSpaces>6271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2016-08-29T04:16:00Z</dcterms:created>
  <dc:creator>User</dc:creator>
  <cp:lastModifiedBy>Елена Елена</cp:lastModifiedBy>
  <cp:lastPrinted>2026-08-31T05:52:00Z</cp:lastPrinted>
  <dcterms:modified xsi:type="dcterms:W3CDTF">2026-09-07T03:58:17Z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eyJoZGlkIjoiZGViMjI4MDg2ZGYwZDJhYmEyNzM4NjdjYTM4NjVjOWMiLCJ1c2VySWQiOiI4NDI0OTA4Nzk5MzkifQ==</vt:lpwstr>
  </property>
  <property fmtid="{D5CDD505-2E9C-101B-9397-08002B2CF9AE}" pid="3" name="KSOProductBuildVer">
    <vt:lpwstr>1049-12.1.0.28032</vt:lpwstr>
  </property>
  <property fmtid="{D5CDD505-2E9C-101B-9397-08002B2CF9AE}" pid="4" name="ICV">
    <vt:lpwstr>BBC9EAF9F8844398A1A50C557B520E62_12</vt:lpwstr>
  </property>
</Properties>
</file>