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1F758">
      <w:pPr>
        <w:jc w:val="center"/>
        <w:rPr>
          <w:rFonts w:asciiTheme="majorBidi" w:hAnsiTheme="majorBidi" w:cstheme="majorBidi"/>
          <w:sz w:val="28"/>
          <w:szCs w:val="28"/>
        </w:rPr>
      </w:pPr>
      <w:r>
        <w:rPr>
          <w:rFonts w:asciiTheme="majorBidi" w:hAnsiTheme="majorBidi" w:cstheme="majorBidi"/>
          <w:sz w:val="28"/>
          <w:szCs w:val="28"/>
        </w:rPr>
        <w:t xml:space="preserve">Муниципальное автономное общеобразовательное учреждение </w:t>
      </w:r>
    </w:p>
    <w:p w14:paraId="50AAA377">
      <w:pPr>
        <w:jc w:val="center"/>
        <w:rPr>
          <w:rFonts w:asciiTheme="majorBidi" w:hAnsiTheme="majorBidi" w:cstheme="majorBidi"/>
          <w:sz w:val="28"/>
          <w:szCs w:val="28"/>
        </w:rPr>
      </w:pPr>
      <w:r>
        <w:rPr>
          <w:rFonts w:asciiTheme="majorBidi" w:hAnsiTheme="majorBidi" w:cstheme="majorBidi"/>
          <w:sz w:val="28"/>
          <w:szCs w:val="28"/>
        </w:rPr>
        <w:t xml:space="preserve">«Аромашевская средняя общеобразовательная школа </w:t>
      </w:r>
    </w:p>
    <w:p w14:paraId="3D4DE46C">
      <w:pPr>
        <w:jc w:val="center"/>
        <w:rPr>
          <w:rFonts w:asciiTheme="majorBidi" w:hAnsiTheme="majorBidi" w:cstheme="majorBidi"/>
          <w:sz w:val="28"/>
          <w:szCs w:val="28"/>
        </w:rPr>
      </w:pPr>
      <w:r>
        <w:rPr>
          <w:rFonts w:asciiTheme="majorBidi" w:hAnsiTheme="majorBidi" w:cstheme="majorBidi"/>
          <w:sz w:val="28"/>
          <w:szCs w:val="28"/>
        </w:rPr>
        <w:t>имени Героя Советского Союза В.Д. Кармацкого»</w:t>
      </w:r>
    </w:p>
    <w:p w14:paraId="7040D50E">
      <w:pPr>
        <w:pStyle w:val="4"/>
        <w:rPr>
          <w:sz w:val="20"/>
        </w:rPr>
      </w:pPr>
    </w:p>
    <w:p w14:paraId="023A616B">
      <w:pPr>
        <w:pStyle w:val="4"/>
        <w:rPr>
          <w:sz w:val="20"/>
        </w:rPr>
      </w:pPr>
    </w:p>
    <w:p w14:paraId="14B7E592">
      <w:pPr>
        <w:pStyle w:val="4"/>
        <w:rPr>
          <w:sz w:val="20"/>
        </w:rPr>
      </w:pPr>
    </w:p>
    <w:p w14:paraId="6DEEBF25">
      <w:pPr>
        <w:pStyle w:val="4"/>
        <w:rPr>
          <w:sz w:val="20"/>
        </w:rPr>
      </w:pPr>
    </w:p>
    <w:p w14:paraId="7B27EC9E">
      <w:pPr>
        <w:pStyle w:val="4"/>
        <w:rPr>
          <w:sz w:val="20"/>
        </w:rPr>
      </w:pPr>
    </w:p>
    <w:p w14:paraId="45AD651B">
      <w:pPr>
        <w:pStyle w:val="4"/>
        <w:rPr>
          <w:sz w:val="20"/>
        </w:rPr>
      </w:pPr>
    </w:p>
    <w:p w14:paraId="280C9274">
      <w:pPr>
        <w:pStyle w:val="4"/>
        <w:rPr>
          <w:sz w:val="20"/>
        </w:rPr>
      </w:pPr>
    </w:p>
    <w:p w14:paraId="055B3739">
      <w:pPr>
        <w:pStyle w:val="4"/>
        <w:rPr>
          <w:sz w:val="20"/>
        </w:rPr>
      </w:pPr>
    </w:p>
    <w:p w14:paraId="17623956">
      <w:pPr>
        <w:pStyle w:val="4"/>
        <w:rPr>
          <w:sz w:val="20"/>
        </w:rPr>
      </w:pPr>
    </w:p>
    <w:p w14:paraId="2E3E517D">
      <w:pPr>
        <w:pStyle w:val="4"/>
        <w:rPr>
          <w:sz w:val="20"/>
        </w:rPr>
      </w:pPr>
    </w:p>
    <w:p w14:paraId="27C8F98F">
      <w:pPr>
        <w:pStyle w:val="4"/>
        <w:rPr>
          <w:sz w:val="20"/>
        </w:rPr>
      </w:pPr>
    </w:p>
    <w:p w14:paraId="641AB1EC">
      <w:pPr>
        <w:pStyle w:val="4"/>
        <w:rPr>
          <w:sz w:val="20"/>
        </w:rPr>
      </w:pPr>
    </w:p>
    <w:p w14:paraId="6F2895CE">
      <w:pPr>
        <w:pStyle w:val="4"/>
        <w:rPr>
          <w:sz w:val="20"/>
        </w:rPr>
      </w:pPr>
    </w:p>
    <w:p w14:paraId="0307EF55">
      <w:pPr>
        <w:pStyle w:val="4"/>
        <w:rPr>
          <w:sz w:val="20"/>
        </w:rPr>
      </w:pPr>
    </w:p>
    <w:p w14:paraId="62754E24">
      <w:pPr>
        <w:pStyle w:val="4"/>
        <w:rPr>
          <w:sz w:val="20"/>
        </w:rPr>
      </w:pPr>
    </w:p>
    <w:p w14:paraId="4943B91C">
      <w:pPr>
        <w:pStyle w:val="4"/>
        <w:rPr>
          <w:sz w:val="20"/>
        </w:rPr>
      </w:pPr>
    </w:p>
    <w:p w14:paraId="46214595">
      <w:pPr>
        <w:pStyle w:val="4"/>
        <w:rPr>
          <w:sz w:val="20"/>
        </w:rPr>
      </w:pPr>
    </w:p>
    <w:p w14:paraId="057739E0">
      <w:pPr>
        <w:pStyle w:val="4"/>
        <w:spacing w:before="1"/>
        <w:rPr>
          <w:sz w:val="22"/>
        </w:rPr>
      </w:pPr>
    </w:p>
    <w:p w14:paraId="49F40A8F">
      <w:pPr>
        <w:jc w:val="center"/>
        <w:rPr>
          <w:rFonts w:ascii="Times New Roman" w:hAnsi="Times New Roman" w:cs="Times New Roman"/>
          <w:sz w:val="28"/>
          <w:szCs w:val="28"/>
        </w:rPr>
      </w:pPr>
      <w:r>
        <w:rPr>
          <w:rFonts w:ascii="Times New Roman" w:hAnsi="Times New Roman" w:cs="Times New Roman"/>
          <w:sz w:val="28"/>
          <w:szCs w:val="28"/>
        </w:rPr>
        <w:t>УЧЕБНЫЙ ПЛАН</w:t>
      </w:r>
    </w:p>
    <w:p w14:paraId="3245F507">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автономного общеобразовательного учреждения </w:t>
      </w:r>
    </w:p>
    <w:p w14:paraId="40D5E8A8">
      <w:pPr>
        <w:jc w:val="center"/>
        <w:rPr>
          <w:rFonts w:ascii="Times New Roman" w:hAnsi="Times New Roman" w:cs="Times New Roman"/>
          <w:sz w:val="28"/>
          <w:szCs w:val="28"/>
        </w:rPr>
      </w:pPr>
      <w:r>
        <w:rPr>
          <w:rFonts w:ascii="Times New Roman" w:hAnsi="Times New Roman" w:cs="Times New Roman"/>
          <w:sz w:val="28"/>
          <w:szCs w:val="28"/>
        </w:rPr>
        <w:t xml:space="preserve">«Аромашевская средняя общеобразовательная школа </w:t>
      </w:r>
    </w:p>
    <w:p w14:paraId="694B4A13">
      <w:pPr>
        <w:jc w:val="center"/>
        <w:rPr>
          <w:rFonts w:ascii="Times New Roman" w:hAnsi="Times New Roman" w:cs="Times New Roman"/>
          <w:sz w:val="28"/>
          <w:szCs w:val="28"/>
        </w:rPr>
      </w:pPr>
      <w:r>
        <w:rPr>
          <w:rFonts w:ascii="Times New Roman" w:hAnsi="Times New Roman" w:cs="Times New Roman"/>
          <w:sz w:val="28"/>
          <w:szCs w:val="28"/>
        </w:rPr>
        <w:t>имени Героя Советского Союза В.Д. Кармацкого»</w:t>
      </w:r>
    </w:p>
    <w:p w14:paraId="08659AF7">
      <w:pPr>
        <w:jc w:val="center"/>
        <w:rPr>
          <w:rFonts w:ascii="Times New Roman" w:hAnsi="Times New Roman" w:cs="Times New Roman"/>
          <w:sz w:val="28"/>
          <w:szCs w:val="28"/>
        </w:rPr>
      </w:pPr>
      <w:r>
        <w:rPr>
          <w:rFonts w:ascii="Times New Roman" w:hAnsi="Times New Roman" w:cs="Times New Roman"/>
          <w:sz w:val="28"/>
          <w:szCs w:val="28"/>
        </w:rPr>
        <w:t>на уровне начального общего образования</w:t>
      </w:r>
    </w:p>
    <w:p w14:paraId="3CF6A3F6">
      <w:pPr>
        <w:jc w:val="center"/>
        <w:rPr>
          <w:rFonts w:ascii="Times New Roman" w:hAnsi="Times New Roman" w:cs="Times New Roman"/>
          <w:sz w:val="28"/>
          <w:szCs w:val="28"/>
        </w:rPr>
      </w:pPr>
      <w:r>
        <w:rPr>
          <w:rFonts w:ascii="Times New Roman" w:hAnsi="Times New Roman" w:cs="Times New Roman"/>
          <w:color w:val="000000"/>
          <w:sz w:val="27"/>
          <w:szCs w:val="27"/>
        </w:rPr>
        <w:t>для слабослышащих и позднооглохших обучающихся,  вариант 2.2</w:t>
      </w:r>
    </w:p>
    <w:p w14:paraId="5CFCF0FA">
      <w:pPr>
        <w:jc w:val="center"/>
        <w:rPr>
          <w:rFonts w:ascii="Times New Roman" w:hAnsi="Times New Roman" w:cs="Times New Roman"/>
          <w:sz w:val="28"/>
          <w:szCs w:val="28"/>
        </w:rPr>
      </w:pPr>
      <w:r>
        <w:rPr>
          <w:rFonts w:ascii="Times New Roman" w:hAnsi="Times New Roman" w:cs="Times New Roman"/>
          <w:sz w:val="28"/>
          <w:szCs w:val="28"/>
        </w:rPr>
        <w:t>на 2025 – 2026 учебный год</w:t>
      </w:r>
    </w:p>
    <w:p w14:paraId="6EB59423">
      <w:pPr>
        <w:jc w:val="center"/>
        <w:rPr>
          <w:rFonts w:asciiTheme="majorBidi" w:hAnsiTheme="majorBidi" w:cstheme="majorBidi"/>
          <w:sz w:val="28"/>
          <w:szCs w:val="28"/>
        </w:rPr>
      </w:pPr>
    </w:p>
    <w:p w14:paraId="47010371">
      <w:pPr>
        <w:jc w:val="center"/>
        <w:rPr>
          <w:rFonts w:asciiTheme="majorBidi" w:hAnsiTheme="majorBidi" w:cstheme="majorBidi"/>
          <w:sz w:val="28"/>
          <w:szCs w:val="28"/>
        </w:rPr>
      </w:pPr>
      <w:r>
        <w:rPr>
          <w:rFonts w:asciiTheme="majorBidi" w:hAnsiTheme="majorBidi" w:cstheme="majorBidi"/>
          <w:sz w:val="28"/>
          <w:szCs w:val="28"/>
        </w:rPr>
        <w:t>(извлечение из ООП НОО 1-4 классы)</w:t>
      </w:r>
    </w:p>
    <w:p w14:paraId="7ABB87D7">
      <w:pPr>
        <w:jc w:val="center"/>
        <w:rPr>
          <w:rFonts w:asciiTheme="majorBidi" w:hAnsiTheme="majorBidi" w:cstheme="majorBidi"/>
          <w:sz w:val="28"/>
          <w:szCs w:val="28"/>
        </w:rPr>
      </w:pPr>
      <w:r>
        <w:rPr>
          <w:rFonts w:asciiTheme="majorBidi" w:hAnsiTheme="majorBidi" w:cstheme="majorBidi"/>
          <w:sz w:val="28"/>
          <w:szCs w:val="28"/>
        </w:rPr>
        <w:t>(ФГОС НОО от 31.05.2021 № 286; ФОП ОО от 18.05.2023 № 3</w:t>
      </w:r>
    </w:p>
    <w:p w14:paraId="3B30CEB0">
      <w:pPr>
        <w:rPr>
          <w:rFonts w:asciiTheme="majorBidi" w:hAnsiTheme="majorBidi" w:cstheme="majorBidi"/>
          <w:sz w:val="28"/>
          <w:szCs w:val="28"/>
        </w:rPr>
      </w:pPr>
    </w:p>
    <w:p w14:paraId="7F08AE4C">
      <w:pPr>
        <w:rPr>
          <w:rFonts w:asciiTheme="majorBidi" w:hAnsiTheme="majorBidi" w:cstheme="majorBidi"/>
          <w:sz w:val="28"/>
          <w:szCs w:val="28"/>
        </w:rPr>
      </w:pPr>
    </w:p>
    <w:p w14:paraId="08CD0013">
      <w:pPr>
        <w:rPr>
          <w:rFonts w:asciiTheme="majorBidi" w:hAnsiTheme="majorBidi" w:cstheme="majorBidi"/>
          <w:sz w:val="28"/>
          <w:szCs w:val="28"/>
        </w:rPr>
      </w:pPr>
    </w:p>
    <w:p w14:paraId="034436F8">
      <w:pPr>
        <w:rPr>
          <w:rFonts w:asciiTheme="majorBidi" w:hAnsiTheme="majorBidi" w:cstheme="majorBidi"/>
          <w:sz w:val="28"/>
          <w:szCs w:val="28"/>
        </w:rPr>
      </w:pPr>
    </w:p>
    <w:p w14:paraId="1C182395">
      <w:pPr>
        <w:rPr>
          <w:rFonts w:asciiTheme="majorBidi" w:hAnsiTheme="majorBidi" w:cstheme="majorBidi"/>
          <w:sz w:val="28"/>
          <w:szCs w:val="28"/>
        </w:rPr>
      </w:pPr>
    </w:p>
    <w:p w14:paraId="2AE82CFF">
      <w:pPr>
        <w:rPr>
          <w:rFonts w:asciiTheme="majorBidi" w:hAnsiTheme="majorBidi" w:cstheme="majorBidi"/>
          <w:sz w:val="28"/>
          <w:szCs w:val="28"/>
        </w:rPr>
      </w:pPr>
    </w:p>
    <w:p w14:paraId="7999A69E">
      <w:pPr>
        <w:rPr>
          <w:rFonts w:asciiTheme="majorBidi" w:hAnsiTheme="majorBidi" w:cstheme="majorBidi"/>
          <w:sz w:val="28"/>
          <w:szCs w:val="28"/>
        </w:rPr>
      </w:pPr>
    </w:p>
    <w:p w14:paraId="28C3FDD2">
      <w:pPr>
        <w:rPr>
          <w:rFonts w:asciiTheme="majorBidi" w:hAnsiTheme="majorBidi" w:cstheme="majorBidi"/>
          <w:sz w:val="28"/>
          <w:szCs w:val="28"/>
        </w:rPr>
      </w:pPr>
    </w:p>
    <w:p w14:paraId="01283F06">
      <w:pPr>
        <w:rPr>
          <w:rFonts w:asciiTheme="majorBidi" w:hAnsiTheme="majorBidi" w:cstheme="majorBidi"/>
          <w:sz w:val="28"/>
          <w:szCs w:val="28"/>
        </w:rPr>
      </w:pPr>
    </w:p>
    <w:p w14:paraId="12F4CCB2">
      <w:pPr>
        <w:rPr>
          <w:rFonts w:asciiTheme="majorBidi" w:hAnsiTheme="majorBidi" w:cstheme="majorBidi"/>
          <w:sz w:val="28"/>
          <w:szCs w:val="28"/>
        </w:rPr>
      </w:pPr>
    </w:p>
    <w:p w14:paraId="23A5D376">
      <w:pPr>
        <w:rPr>
          <w:rFonts w:asciiTheme="majorBidi" w:hAnsiTheme="majorBidi" w:cstheme="majorBidi"/>
          <w:sz w:val="28"/>
          <w:szCs w:val="28"/>
        </w:rPr>
      </w:pPr>
    </w:p>
    <w:p w14:paraId="51F9407D">
      <w:pPr>
        <w:rPr>
          <w:rFonts w:asciiTheme="majorBidi" w:hAnsiTheme="majorBidi" w:cstheme="majorBidi"/>
          <w:sz w:val="28"/>
          <w:szCs w:val="28"/>
        </w:rPr>
      </w:pPr>
    </w:p>
    <w:p w14:paraId="48589623">
      <w:pPr>
        <w:rPr>
          <w:rFonts w:asciiTheme="majorBidi" w:hAnsiTheme="majorBidi" w:cstheme="majorBidi"/>
          <w:sz w:val="28"/>
          <w:szCs w:val="28"/>
        </w:rPr>
      </w:pPr>
    </w:p>
    <w:p w14:paraId="3BFE54E0">
      <w:pPr>
        <w:rPr>
          <w:rFonts w:asciiTheme="majorBidi" w:hAnsiTheme="majorBidi" w:cstheme="majorBidi"/>
          <w:sz w:val="28"/>
          <w:szCs w:val="28"/>
        </w:rPr>
      </w:pPr>
    </w:p>
    <w:p w14:paraId="67295DF0">
      <w:pPr>
        <w:rPr>
          <w:rFonts w:asciiTheme="majorBidi" w:hAnsiTheme="majorBidi" w:cstheme="majorBidi"/>
          <w:sz w:val="28"/>
          <w:szCs w:val="28"/>
        </w:rPr>
      </w:pPr>
    </w:p>
    <w:p w14:paraId="2AB5C4E4">
      <w:pPr>
        <w:rPr>
          <w:rFonts w:asciiTheme="majorBidi" w:hAnsiTheme="majorBidi" w:cstheme="majorBidi"/>
          <w:sz w:val="28"/>
          <w:szCs w:val="28"/>
        </w:rPr>
      </w:pPr>
    </w:p>
    <w:p w14:paraId="6C40A9A9">
      <w:pPr>
        <w:rPr>
          <w:rFonts w:asciiTheme="majorBidi" w:hAnsiTheme="majorBidi" w:cstheme="majorBidi"/>
          <w:sz w:val="28"/>
          <w:szCs w:val="28"/>
        </w:rPr>
      </w:pPr>
    </w:p>
    <w:p w14:paraId="7A3C3F4A">
      <w:pPr>
        <w:rPr>
          <w:rFonts w:asciiTheme="majorBidi" w:hAnsiTheme="majorBidi" w:cstheme="majorBidi"/>
          <w:sz w:val="28"/>
          <w:szCs w:val="28"/>
        </w:rPr>
      </w:pPr>
    </w:p>
    <w:p w14:paraId="7A7E1626">
      <w:pPr>
        <w:rPr>
          <w:rFonts w:asciiTheme="majorBidi" w:hAnsiTheme="majorBidi" w:cstheme="majorBidi"/>
          <w:sz w:val="28"/>
          <w:szCs w:val="28"/>
        </w:rPr>
      </w:pPr>
    </w:p>
    <w:p w14:paraId="624DA7D2">
      <w:pPr>
        <w:jc w:val="center"/>
        <w:rPr>
          <w:rFonts w:asciiTheme="majorBidi" w:hAnsiTheme="majorBidi" w:cstheme="majorBidi"/>
          <w:sz w:val="28"/>
          <w:szCs w:val="28"/>
        </w:rPr>
      </w:pPr>
      <w:r>
        <w:rPr>
          <w:rFonts w:asciiTheme="majorBidi" w:hAnsiTheme="majorBidi" w:cstheme="majorBidi"/>
          <w:sz w:val="28"/>
          <w:szCs w:val="28"/>
        </w:rPr>
        <w:t xml:space="preserve">С. Аромашево </w:t>
      </w:r>
    </w:p>
    <w:p w14:paraId="13135233">
      <w:pPr>
        <w:jc w:val="center"/>
        <w:rPr>
          <w:rFonts w:asciiTheme="majorBidi" w:hAnsiTheme="majorBidi" w:cstheme="majorBidi"/>
          <w:sz w:val="28"/>
          <w:szCs w:val="28"/>
        </w:rPr>
      </w:pPr>
      <w:r>
        <w:rPr>
          <w:rFonts w:asciiTheme="majorBidi" w:hAnsiTheme="majorBidi" w:cstheme="majorBidi"/>
          <w:sz w:val="28"/>
          <w:szCs w:val="28"/>
        </w:rPr>
        <w:t>2025</w:t>
      </w:r>
    </w:p>
    <w:p w14:paraId="62CDE764">
      <w:pPr>
        <w:tabs>
          <w:tab w:val="center" w:pos="5510"/>
        </w:tabs>
        <w:rPr>
          <w:rFonts w:asciiTheme="majorBidi" w:hAnsiTheme="majorBidi" w:cstheme="majorBidi"/>
          <w:sz w:val="28"/>
          <w:szCs w:val="28"/>
        </w:rPr>
        <w:sectPr>
          <w:pgSz w:w="11920" w:h="16850"/>
          <w:pgMar w:top="567" w:right="440" w:bottom="280" w:left="460" w:header="720" w:footer="720" w:gutter="0"/>
          <w:cols w:space="720" w:num="1"/>
        </w:sectPr>
      </w:pPr>
    </w:p>
    <w:p w14:paraId="5188EA72">
      <w:pPr>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C96ED49">
      <w:pPr>
        <w:jc w:val="center"/>
        <w:rPr>
          <w:rFonts w:ascii="Times New Roman" w:hAnsi="Times New Roman" w:cs="Times New Roman"/>
          <w:sz w:val="24"/>
          <w:szCs w:val="24"/>
        </w:rPr>
      </w:pPr>
    </w:p>
    <w:p w14:paraId="1519C324">
      <w:pPr>
        <w:ind w:left="-142" w:right="388" w:firstLine="709"/>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Учебный план начального общего образования Муниципального автономного общеобразовательного учреждения «Аромашевская средняя общеобразовательная школа имени Героя Советского Союза В.Д. Кармацкого»</w:t>
      </w:r>
      <w:r>
        <w:rPr>
          <w:rFonts w:ascii="Times New Roman" w:hAnsi="Times New Roman" w:cs="Times New Roman"/>
          <w:sz w:val="24"/>
          <w:szCs w:val="24"/>
        </w:rPr>
        <w:t xml:space="preserve"> </w:t>
      </w:r>
      <w:r>
        <w:rPr>
          <w:rStyle w:val="8"/>
          <w:rFonts w:ascii="Times New Roman" w:hAnsi="Times New Roman" w:cs="Times New Roman"/>
          <w:sz w:val="24"/>
          <w:szCs w:val="24"/>
        </w:rPr>
        <w:t>(далее - учебный план МАОУ «Аромашевская СОШ им. В.Д. Кармацкого»)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186009B5">
      <w:pPr>
        <w:ind w:left="-142" w:right="388" w:hanging="142"/>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Учебный план является частью основной образовательной программы начального общего образования  МАОУ «Аромашевская СОШ им. В.Д. Кармацкого»,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23F3D536">
      <w:pPr>
        <w:pStyle w:val="4"/>
        <w:spacing w:before="73"/>
        <w:ind w:left="-142" w:right="280" w:firstLine="709"/>
        <w:jc w:val="both"/>
        <w:rPr>
          <w:rStyle w:val="8"/>
        </w:rPr>
      </w:pPr>
      <w:r>
        <w:rPr>
          <w:rStyle w:val="8"/>
        </w:rPr>
        <w:t xml:space="preserve">    </w:t>
      </w:r>
      <w:r>
        <w:t>В основу учебного плана положен вариант федерального учебного плана № 1,  Федеральной образовательной программы, утвержденной приказом Минпросвещения от 09.10.2025 № 704. Вариант № 1 предназначен для образовательных организаций, в которых обучение ведется на русском языке в режиме пятидневной учебной недели..</w:t>
      </w:r>
    </w:p>
    <w:p w14:paraId="5C473023">
      <w:pPr>
        <w:ind w:left="-142" w:right="388"/>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Продолжительность учебного года в 1 классе - 33 учебные недели во 2-4 классах – 34 учебных недели. </w:t>
      </w:r>
    </w:p>
    <w:p w14:paraId="320E9F68">
      <w:pPr>
        <w:ind w:left="-142" w:right="388" w:firstLine="709"/>
        <w:jc w:val="both"/>
        <w:rPr>
          <w:rStyle w:val="8"/>
          <w:rFonts w:ascii="Times New Roman" w:hAnsi="Times New Roman" w:cs="Times New Roman"/>
          <w:sz w:val="24"/>
          <w:szCs w:val="24"/>
        </w:rPr>
      </w:pPr>
      <w:r>
        <w:rPr>
          <w:rFonts w:ascii="Times New Roman" w:hAnsi="Times New Roman" w:cs="Times New Roman"/>
          <w:sz w:val="24"/>
          <w:szCs w:val="24"/>
        </w:rPr>
        <w:t xml:space="preserve">    Для обучающихся 1 – 4 классов устанавливается 5-ти дневный режим работы. Обучение осуществляется по четвертям.</w:t>
      </w:r>
    </w:p>
    <w:p w14:paraId="760639CF">
      <w:pPr>
        <w:ind w:left="-142" w:right="388"/>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Максимальный объем аудиторной нагрузки обучающихся по варианту № 1 федерального учебного плана составляет  в 1 классе - 21 час в неделю (16 часов в сентябре-октябре), во 2 – 4 классах – 23 часа.</w:t>
      </w:r>
    </w:p>
    <w:p w14:paraId="67E4C304">
      <w:pPr>
        <w:pStyle w:val="4"/>
        <w:spacing w:line="259" w:lineRule="auto"/>
        <w:ind w:right="279"/>
        <w:jc w:val="both"/>
      </w:pPr>
      <w:r>
        <w:rPr>
          <w:rStyle w:val="8"/>
        </w:rPr>
        <w:t xml:space="preserve">          </w:t>
      </w:r>
      <w:r>
        <w:t>При распределении часов учтен ступенчатый режим в 1-м классе: в сентябре–декабре уроки длятся по 35 минут, в январе–мае – по 40 минут и только в первую смену.</w:t>
      </w:r>
    </w:p>
    <w:p w14:paraId="4E1A645E">
      <w:pPr>
        <w:pStyle w:val="4"/>
        <w:spacing w:line="275" w:lineRule="exact"/>
        <w:ind w:firstLine="567"/>
        <w:jc w:val="both"/>
      </w:pPr>
      <w:r>
        <w:t>Объем</w:t>
      </w:r>
      <w:r>
        <w:rPr>
          <w:spacing w:val="-5"/>
        </w:rPr>
        <w:t xml:space="preserve"> </w:t>
      </w:r>
      <w:r>
        <w:t>максимально</w:t>
      </w:r>
      <w:r>
        <w:rPr>
          <w:spacing w:val="-3"/>
        </w:rPr>
        <w:t xml:space="preserve"> </w:t>
      </w:r>
      <w:r>
        <w:t>допустимой</w:t>
      </w:r>
      <w:r>
        <w:rPr>
          <w:spacing w:val="-4"/>
        </w:rPr>
        <w:t xml:space="preserve"> </w:t>
      </w:r>
      <w:r>
        <w:t>нагрузки</w:t>
      </w:r>
      <w:r>
        <w:rPr>
          <w:spacing w:val="-3"/>
        </w:rPr>
        <w:t xml:space="preserve"> </w:t>
      </w:r>
      <w:r>
        <w:t>в</w:t>
      </w:r>
      <w:r>
        <w:rPr>
          <w:spacing w:val="-4"/>
        </w:rPr>
        <w:t xml:space="preserve"> </w:t>
      </w:r>
      <w:r>
        <w:t>течение</w:t>
      </w:r>
      <w:r>
        <w:rPr>
          <w:spacing w:val="-3"/>
        </w:rPr>
        <w:t xml:space="preserve"> </w:t>
      </w:r>
      <w:r>
        <w:rPr>
          <w:spacing w:val="-4"/>
        </w:rPr>
        <w:t>дня:</w:t>
      </w:r>
    </w:p>
    <w:p w14:paraId="658943E9">
      <w:pPr>
        <w:pStyle w:val="7"/>
        <w:numPr>
          <w:ilvl w:val="0"/>
          <w:numId w:val="1"/>
        </w:numPr>
        <w:tabs>
          <w:tab w:val="left" w:pos="328"/>
        </w:tabs>
        <w:spacing w:before="9"/>
        <w:ind w:left="567"/>
        <w:jc w:val="both"/>
        <w:rPr>
          <w:sz w:val="24"/>
          <w:szCs w:val="24"/>
        </w:rPr>
      </w:pPr>
      <w:r>
        <w:rPr>
          <w:sz w:val="24"/>
          <w:szCs w:val="24"/>
        </w:rPr>
        <w:t>для</w:t>
      </w:r>
      <w:r>
        <w:rPr>
          <w:spacing w:val="-4"/>
          <w:sz w:val="24"/>
          <w:szCs w:val="24"/>
        </w:rPr>
        <w:t xml:space="preserve"> </w:t>
      </w:r>
      <w:r>
        <w:rPr>
          <w:sz w:val="24"/>
          <w:szCs w:val="24"/>
        </w:rPr>
        <w:t>1-х</w:t>
      </w:r>
      <w:r>
        <w:rPr>
          <w:spacing w:val="-1"/>
          <w:sz w:val="24"/>
          <w:szCs w:val="24"/>
        </w:rPr>
        <w:t xml:space="preserve"> </w:t>
      </w:r>
      <w:r>
        <w:rPr>
          <w:sz w:val="24"/>
          <w:szCs w:val="24"/>
        </w:rPr>
        <w:t>классов</w:t>
      </w:r>
      <w:r>
        <w:rPr>
          <w:spacing w:val="-2"/>
          <w:sz w:val="24"/>
          <w:szCs w:val="24"/>
        </w:rPr>
        <w:t xml:space="preserve"> </w:t>
      </w:r>
      <w:r>
        <w:rPr>
          <w:sz w:val="24"/>
          <w:szCs w:val="24"/>
        </w:rPr>
        <w:t>–</w:t>
      </w:r>
      <w:r>
        <w:rPr>
          <w:spacing w:val="-1"/>
          <w:sz w:val="24"/>
          <w:szCs w:val="24"/>
        </w:rPr>
        <w:t xml:space="preserve"> </w:t>
      </w:r>
      <w:r>
        <w:rPr>
          <w:sz w:val="24"/>
          <w:szCs w:val="24"/>
        </w:rPr>
        <w:t>не</w:t>
      </w:r>
      <w:r>
        <w:rPr>
          <w:spacing w:val="-2"/>
          <w:sz w:val="24"/>
          <w:szCs w:val="24"/>
        </w:rPr>
        <w:t xml:space="preserve"> </w:t>
      </w:r>
      <w:r>
        <w:rPr>
          <w:sz w:val="24"/>
          <w:szCs w:val="24"/>
        </w:rPr>
        <w:t>более</w:t>
      </w:r>
      <w:r>
        <w:rPr>
          <w:spacing w:val="-2"/>
          <w:sz w:val="24"/>
          <w:szCs w:val="24"/>
        </w:rPr>
        <w:t xml:space="preserve"> </w:t>
      </w:r>
      <w:r>
        <w:rPr>
          <w:sz w:val="24"/>
          <w:szCs w:val="24"/>
        </w:rPr>
        <w:t>четырех</w:t>
      </w:r>
      <w:r>
        <w:rPr>
          <w:spacing w:val="-1"/>
          <w:sz w:val="24"/>
          <w:szCs w:val="24"/>
        </w:rPr>
        <w:t xml:space="preserve"> </w:t>
      </w:r>
      <w:r>
        <w:rPr>
          <w:sz w:val="24"/>
          <w:szCs w:val="24"/>
        </w:rPr>
        <w:t>уроков</w:t>
      </w:r>
      <w:r>
        <w:rPr>
          <w:spacing w:val="-2"/>
          <w:sz w:val="24"/>
          <w:szCs w:val="24"/>
        </w:rPr>
        <w:t xml:space="preserve"> </w:t>
      </w:r>
      <w:r>
        <w:rPr>
          <w:sz w:val="24"/>
          <w:szCs w:val="24"/>
        </w:rPr>
        <w:t>в день</w:t>
      </w:r>
      <w:r>
        <w:rPr>
          <w:spacing w:val="-1"/>
          <w:sz w:val="24"/>
          <w:szCs w:val="24"/>
        </w:rPr>
        <w:t xml:space="preserve"> </w:t>
      </w:r>
      <w:r>
        <w:rPr>
          <w:sz w:val="24"/>
          <w:szCs w:val="24"/>
        </w:rPr>
        <w:t>и</w:t>
      </w:r>
      <w:r>
        <w:rPr>
          <w:spacing w:val="-1"/>
          <w:sz w:val="24"/>
          <w:szCs w:val="24"/>
        </w:rPr>
        <w:t xml:space="preserve"> </w:t>
      </w:r>
      <w:r>
        <w:rPr>
          <w:sz w:val="24"/>
          <w:szCs w:val="24"/>
        </w:rPr>
        <w:t>один</w:t>
      </w:r>
      <w:r>
        <w:rPr>
          <w:spacing w:val="-1"/>
          <w:sz w:val="24"/>
          <w:szCs w:val="24"/>
        </w:rPr>
        <w:t xml:space="preserve"> </w:t>
      </w:r>
      <w:r>
        <w:rPr>
          <w:sz w:val="24"/>
          <w:szCs w:val="24"/>
        </w:rPr>
        <w:t>день</w:t>
      </w:r>
      <w:r>
        <w:rPr>
          <w:spacing w:val="-1"/>
          <w:sz w:val="24"/>
          <w:szCs w:val="24"/>
        </w:rPr>
        <w:t xml:space="preserve"> </w:t>
      </w:r>
      <w:r>
        <w:rPr>
          <w:sz w:val="24"/>
          <w:szCs w:val="24"/>
        </w:rPr>
        <w:t>в</w:t>
      </w:r>
      <w:r>
        <w:rPr>
          <w:spacing w:val="-2"/>
          <w:sz w:val="24"/>
          <w:szCs w:val="24"/>
        </w:rPr>
        <w:t xml:space="preserve"> </w:t>
      </w:r>
      <w:r>
        <w:rPr>
          <w:sz w:val="24"/>
          <w:szCs w:val="24"/>
        </w:rPr>
        <w:t>неделю</w:t>
      </w:r>
      <w:r>
        <w:rPr>
          <w:spacing w:val="4"/>
          <w:sz w:val="24"/>
          <w:szCs w:val="24"/>
        </w:rPr>
        <w:t xml:space="preserve"> </w:t>
      </w:r>
      <w:r>
        <w:rPr>
          <w:sz w:val="24"/>
          <w:szCs w:val="24"/>
        </w:rPr>
        <w:t>–</w:t>
      </w:r>
      <w:r>
        <w:rPr>
          <w:spacing w:val="-1"/>
          <w:sz w:val="24"/>
          <w:szCs w:val="24"/>
        </w:rPr>
        <w:t xml:space="preserve"> </w:t>
      </w:r>
      <w:r>
        <w:rPr>
          <w:sz w:val="24"/>
          <w:szCs w:val="24"/>
        </w:rPr>
        <w:t>пять</w:t>
      </w:r>
      <w:r>
        <w:rPr>
          <w:spacing w:val="-1"/>
          <w:sz w:val="24"/>
          <w:szCs w:val="24"/>
        </w:rPr>
        <w:t xml:space="preserve"> </w:t>
      </w:r>
      <w:r>
        <w:rPr>
          <w:spacing w:val="-2"/>
          <w:sz w:val="24"/>
          <w:szCs w:val="24"/>
        </w:rPr>
        <w:t>уроков;</w:t>
      </w:r>
    </w:p>
    <w:p w14:paraId="22494DA1">
      <w:pPr>
        <w:pStyle w:val="7"/>
        <w:numPr>
          <w:ilvl w:val="0"/>
          <w:numId w:val="1"/>
        </w:numPr>
        <w:tabs>
          <w:tab w:val="left" w:pos="328"/>
        </w:tabs>
        <w:spacing w:before="31"/>
        <w:ind w:left="567"/>
        <w:jc w:val="both"/>
        <w:rPr>
          <w:sz w:val="24"/>
          <w:szCs w:val="24"/>
        </w:rPr>
      </w:pPr>
      <w:r>
        <w:rPr>
          <w:sz w:val="24"/>
          <w:szCs w:val="24"/>
        </w:rPr>
        <w:t>2–4-х</w:t>
      </w:r>
      <w:r>
        <w:rPr>
          <w:spacing w:val="-4"/>
          <w:sz w:val="24"/>
          <w:szCs w:val="24"/>
        </w:rPr>
        <w:t xml:space="preserve"> </w:t>
      </w:r>
      <w:r>
        <w:rPr>
          <w:sz w:val="24"/>
          <w:szCs w:val="24"/>
        </w:rPr>
        <w:t>классов</w:t>
      </w:r>
      <w:r>
        <w:rPr>
          <w:spacing w:val="-2"/>
          <w:sz w:val="24"/>
          <w:szCs w:val="24"/>
        </w:rPr>
        <w:t xml:space="preserve"> </w:t>
      </w:r>
      <w:r>
        <w:rPr>
          <w:sz w:val="24"/>
          <w:szCs w:val="24"/>
        </w:rPr>
        <w:t>–</w:t>
      </w:r>
      <w:r>
        <w:rPr>
          <w:spacing w:val="-1"/>
          <w:sz w:val="24"/>
          <w:szCs w:val="24"/>
        </w:rPr>
        <w:t xml:space="preserve"> </w:t>
      </w:r>
      <w:r>
        <w:rPr>
          <w:sz w:val="24"/>
          <w:szCs w:val="24"/>
        </w:rPr>
        <w:t>не</w:t>
      </w:r>
      <w:r>
        <w:rPr>
          <w:spacing w:val="-3"/>
          <w:sz w:val="24"/>
          <w:szCs w:val="24"/>
        </w:rPr>
        <w:t xml:space="preserve"> </w:t>
      </w:r>
      <w:r>
        <w:rPr>
          <w:sz w:val="24"/>
          <w:szCs w:val="24"/>
        </w:rPr>
        <w:t>более</w:t>
      </w:r>
      <w:r>
        <w:rPr>
          <w:spacing w:val="-2"/>
          <w:sz w:val="24"/>
          <w:szCs w:val="24"/>
        </w:rPr>
        <w:t xml:space="preserve"> </w:t>
      </w:r>
      <w:r>
        <w:rPr>
          <w:sz w:val="24"/>
          <w:szCs w:val="24"/>
        </w:rPr>
        <w:t>пяти уроков</w:t>
      </w:r>
      <w:r>
        <w:rPr>
          <w:spacing w:val="-2"/>
          <w:sz w:val="24"/>
          <w:szCs w:val="24"/>
        </w:rPr>
        <w:t xml:space="preserve"> </w:t>
      </w:r>
      <w:r>
        <w:rPr>
          <w:sz w:val="24"/>
          <w:szCs w:val="24"/>
        </w:rPr>
        <w:t>и</w:t>
      </w:r>
      <w:r>
        <w:rPr>
          <w:spacing w:val="-2"/>
          <w:sz w:val="24"/>
          <w:szCs w:val="24"/>
        </w:rPr>
        <w:t xml:space="preserve"> </w:t>
      </w:r>
      <w:r>
        <w:rPr>
          <w:sz w:val="24"/>
          <w:szCs w:val="24"/>
        </w:rPr>
        <w:t>один</w:t>
      </w:r>
      <w:r>
        <w:rPr>
          <w:spacing w:val="-3"/>
          <w:sz w:val="24"/>
          <w:szCs w:val="24"/>
        </w:rPr>
        <w:t xml:space="preserve"> </w:t>
      </w:r>
      <w:r>
        <w:rPr>
          <w:sz w:val="24"/>
          <w:szCs w:val="24"/>
        </w:rPr>
        <w:t>день</w:t>
      </w:r>
      <w:r>
        <w:rPr>
          <w:spacing w:val="-1"/>
          <w:sz w:val="24"/>
          <w:szCs w:val="24"/>
        </w:rPr>
        <w:t xml:space="preserve"> </w:t>
      </w:r>
      <w:r>
        <w:rPr>
          <w:sz w:val="24"/>
          <w:szCs w:val="24"/>
        </w:rPr>
        <w:t>в</w:t>
      </w:r>
      <w:r>
        <w:rPr>
          <w:spacing w:val="-3"/>
          <w:sz w:val="24"/>
          <w:szCs w:val="24"/>
        </w:rPr>
        <w:t xml:space="preserve"> </w:t>
      </w:r>
      <w:r>
        <w:rPr>
          <w:sz w:val="24"/>
          <w:szCs w:val="24"/>
        </w:rPr>
        <w:t>неделю</w:t>
      </w:r>
      <w:r>
        <w:rPr>
          <w:spacing w:val="3"/>
          <w:sz w:val="24"/>
          <w:szCs w:val="24"/>
        </w:rPr>
        <w:t xml:space="preserve"> </w:t>
      </w:r>
      <w:r>
        <w:rPr>
          <w:sz w:val="24"/>
          <w:szCs w:val="24"/>
        </w:rPr>
        <w:t>–</w:t>
      </w:r>
      <w:r>
        <w:rPr>
          <w:spacing w:val="-1"/>
          <w:sz w:val="24"/>
          <w:szCs w:val="24"/>
        </w:rPr>
        <w:t xml:space="preserve"> </w:t>
      </w:r>
      <w:r>
        <w:rPr>
          <w:sz w:val="24"/>
          <w:szCs w:val="24"/>
        </w:rPr>
        <w:t xml:space="preserve">шесть </w:t>
      </w:r>
      <w:r>
        <w:rPr>
          <w:spacing w:val="-2"/>
          <w:sz w:val="24"/>
          <w:szCs w:val="24"/>
        </w:rPr>
        <w:t>уроков.</w:t>
      </w:r>
      <w:bookmarkStart w:id="0" w:name="_GoBack"/>
      <w:bookmarkEnd w:id="0"/>
    </w:p>
    <w:p w14:paraId="7133E756">
      <w:pPr>
        <w:pStyle w:val="4"/>
        <w:spacing w:before="31" w:line="268" w:lineRule="auto"/>
        <w:ind w:right="289"/>
        <w:jc w:val="both"/>
      </w:pPr>
      <w:r>
        <w:t xml:space="preserve">              С</w:t>
      </w:r>
      <w:r>
        <w:rPr>
          <w:spacing w:val="-15"/>
        </w:rPr>
        <w:t xml:space="preserve"> </w:t>
      </w:r>
      <w:r>
        <w:t>целью</w:t>
      </w:r>
      <w:r>
        <w:rPr>
          <w:spacing w:val="-15"/>
        </w:rPr>
        <w:t xml:space="preserve"> </w:t>
      </w:r>
      <w:r>
        <w:t>умственной</w:t>
      </w:r>
      <w:r>
        <w:rPr>
          <w:spacing w:val="-15"/>
        </w:rPr>
        <w:t xml:space="preserve"> </w:t>
      </w:r>
      <w:r>
        <w:t>и</w:t>
      </w:r>
      <w:r>
        <w:rPr>
          <w:spacing w:val="-15"/>
        </w:rPr>
        <w:t xml:space="preserve"> </w:t>
      </w:r>
      <w:r>
        <w:t>двигательной</w:t>
      </w:r>
      <w:r>
        <w:rPr>
          <w:spacing w:val="-15"/>
        </w:rPr>
        <w:t xml:space="preserve"> </w:t>
      </w:r>
      <w:r>
        <w:t>разгрузки</w:t>
      </w:r>
      <w:r>
        <w:rPr>
          <w:spacing w:val="-15"/>
        </w:rPr>
        <w:t xml:space="preserve"> </w:t>
      </w:r>
      <w:r>
        <w:t>обучающихся</w:t>
      </w:r>
      <w:r>
        <w:rPr>
          <w:spacing w:val="-15"/>
        </w:rPr>
        <w:t xml:space="preserve"> </w:t>
      </w:r>
      <w:r>
        <w:t>1-х</w:t>
      </w:r>
      <w:r>
        <w:rPr>
          <w:spacing w:val="-15"/>
        </w:rPr>
        <w:t xml:space="preserve"> </w:t>
      </w:r>
      <w:r>
        <w:t>классов,</w:t>
      </w:r>
      <w:r>
        <w:rPr>
          <w:spacing w:val="-15"/>
        </w:rPr>
        <w:t xml:space="preserve"> </w:t>
      </w:r>
      <w:r>
        <w:t>между</w:t>
      </w:r>
      <w:r>
        <w:rPr>
          <w:spacing w:val="-15"/>
        </w:rPr>
        <w:t xml:space="preserve"> </w:t>
      </w:r>
      <w:r>
        <w:t>уроками предусмотрена динамическая пауза (прогулки и подвижные игры на свежем воздухе, театрализации, игры).</w:t>
      </w:r>
    </w:p>
    <w:p w14:paraId="325D763F">
      <w:pPr>
        <w:pStyle w:val="4"/>
        <w:spacing w:before="31" w:line="268" w:lineRule="auto"/>
        <w:ind w:right="289"/>
        <w:jc w:val="both"/>
      </w:pPr>
      <w:r>
        <w:t xml:space="preserve">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6E73A5A5">
      <w:pPr>
        <w:pStyle w:val="4"/>
        <w:spacing w:before="31" w:line="268" w:lineRule="auto"/>
        <w:ind w:right="289" w:hanging="425"/>
        <w:jc w:val="both"/>
      </w:pPr>
      <w:r>
        <w:t xml:space="preserve">                        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(1 - 4 классы), вариант 2 рассчитан на пролонгированные сроки обучения на уровне начального общего образования - пять лет обучения или шесть лет обучения. Выбор продолжительности обучения (5 или 6 лет за счет введения первого дополнительного класса) в варианте 2 остается за образовательной организацией, исходя из особых образовательных потребностей слабослышащих и позднооглохших обучающихся, поступивших в школу. Обязательная часть 1-го варианта учебного плана содержит перечень учебных предметов. В их числе "Русский язык". 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 и рекомендуемым количеством учебных часов: в 1-ом классе - "Обучение грамоте" (4 часа); "Формирование грамматического строя речи" (2 часа); во 2 - 4-ых классах - "Формирование грамматического строя речи" (2 - 3 классы - 2 часа; 4 класс - 1 час); "Грамматика и правописание" (2 - 3 классы - 2 часа; 4 класс - 3 часа).</w:t>
      </w:r>
    </w:p>
    <w:p w14:paraId="47E55E2C">
      <w:pPr>
        <w:pStyle w:val="4"/>
        <w:spacing w:before="31" w:line="268" w:lineRule="auto"/>
        <w:ind w:right="289"/>
        <w:jc w:val="both"/>
      </w:pPr>
      <w:r>
        <w:t xml:space="preserve">                Обязательная часть 2-го варианта учебного плана содержит в 1 дополнительном классе специальный учебный предмет "Предметно-практическое обучение", на котором формируются основы речевой деятельности. 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 в 1-ом дополнительном классе - "Формирование грамматического строя речи" (6 часов); в 1-ом классе - "Обучение грамоте" (4 часа); "Формирование грамматического строя речи" (2 часа); во 2 - 5 классах - "Формирование грамматического строя речи" (2 класс - 3 часа; с 3 класса - 2 часа); "Грамматика и правописание" (2 класс - 1 час; с 3 класса - 2 часа);</w:t>
      </w:r>
    </w:p>
    <w:p w14:paraId="37324AFC">
      <w:pPr>
        <w:pStyle w:val="4"/>
        <w:tabs>
          <w:tab w:val="left" w:pos="0"/>
        </w:tabs>
        <w:spacing w:before="31" w:line="268" w:lineRule="auto"/>
        <w:ind w:right="289" w:hanging="709"/>
        <w:jc w:val="both"/>
      </w:pPr>
      <w:r>
        <w:t xml:space="preserve">                              Часть учебного плана, формируемая участниками образовательных отношений, включает: </w:t>
      </w:r>
    </w:p>
    <w:p w14:paraId="6C1717B9">
      <w:pPr>
        <w:pStyle w:val="4"/>
        <w:tabs>
          <w:tab w:val="left" w:pos="0"/>
        </w:tabs>
        <w:spacing w:before="31" w:line="268" w:lineRule="auto"/>
        <w:ind w:right="289" w:hanging="709"/>
        <w:jc w:val="both"/>
      </w:pPr>
      <w:r>
        <w:t xml:space="preserve">             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нарушениями слуха; </w:t>
      </w:r>
    </w:p>
    <w:p w14:paraId="7CBD2ABD">
      <w:pPr>
        <w:pStyle w:val="4"/>
        <w:tabs>
          <w:tab w:val="left" w:pos="0"/>
        </w:tabs>
        <w:spacing w:before="31" w:line="268" w:lineRule="auto"/>
        <w:ind w:right="289" w:hanging="709"/>
        <w:jc w:val="both"/>
      </w:pPr>
      <w:r>
        <w:t xml:space="preserve">            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 </w:t>
      </w:r>
    </w:p>
    <w:p w14:paraId="29149BDC">
      <w:pPr>
        <w:pStyle w:val="4"/>
        <w:tabs>
          <w:tab w:val="left" w:pos="0"/>
        </w:tabs>
        <w:spacing w:before="31" w:line="268" w:lineRule="auto"/>
        <w:ind w:right="289" w:hanging="709"/>
        <w:jc w:val="both"/>
      </w:pPr>
      <w:r>
        <w:t xml:space="preserve">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 ритмические занятия", "Развитие слухового восприятия и техника речи", которые являются обязательными. </w:t>
      </w:r>
    </w:p>
    <w:p w14:paraId="418C0A46">
      <w:pPr>
        <w:pStyle w:val="4"/>
        <w:tabs>
          <w:tab w:val="left" w:pos="0"/>
        </w:tabs>
        <w:spacing w:before="31" w:line="268" w:lineRule="auto"/>
        <w:ind w:right="289" w:hanging="709"/>
        <w:jc w:val="both"/>
      </w:pPr>
      <w:r>
        <w:t xml:space="preserve">                          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 развивающей области. 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1B556EE1">
      <w:pPr>
        <w:pStyle w:val="4"/>
        <w:spacing w:before="31" w:line="268" w:lineRule="auto"/>
        <w:ind w:right="289"/>
        <w:jc w:val="both"/>
      </w:pPr>
      <w:r>
        <w:t xml:space="preserve">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B788A59">
      <w:pPr>
        <w:ind w:right="388"/>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Промежуточная/годовая аттестация обучающихся осуществляется в соответствии с календарным учебным графиком.</w:t>
      </w:r>
    </w:p>
    <w:p w14:paraId="6A604BA6">
      <w:pPr>
        <w:ind w:right="388"/>
        <w:jc w:val="both"/>
        <w:rPr>
          <w:rStyle w:val="8"/>
          <w:rFonts w:ascii="Times New Roman" w:hAnsi="Times New Roman" w:cs="Times New Roman"/>
          <w:sz w:val="24"/>
          <w:szCs w:val="24"/>
        </w:rPr>
      </w:pPr>
      <w:r>
        <w:rPr>
          <w:rStyle w:val="8"/>
          <w:rFonts w:ascii="Times New Roman" w:hAnsi="Times New Roman" w:cs="Times New Roman"/>
          <w:sz w:val="24"/>
          <w:szCs w:val="24"/>
        </w:rPr>
        <w:t xml:space="preserve">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МАОУ «Аромашевская СОШ им. В.Д. Кармацкого».</w:t>
      </w:r>
    </w:p>
    <w:p w14:paraId="0AEE5585">
      <w:pPr>
        <w:pStyle w:val="5"/>
        <w:ind w:firstLine="540"/>
        <w:jc w:val="both"/>
        <w:rPr>
          <w:szCs w:val="24"/>
        </w:rPr>
      </w:pPr>
    </w:p>
    <w:p w14:paraId="0F13C441">
      <w:pPr>
        <w:ind w:left="567" w:right="141"/>
        <w:jc w:val="center"/>
        <w:rPr>
          <w:rStyle w:val="8"/>
          <w:rFonts w:ascii="Times New Roman" w:hAnsi="Times New Roman" w:cs="Times New Roman"/>
          <w:sz w:val="24"/>
          <w:szCs w:val="24"/>
        </w:rPr>
      </w:pPr>
      <w:r>
        <w:rPr>
          <w:rStyle w:val="8"/>
          <w:rFonts w:ascii="Times New Roman" w:hAnsi="Times New Roman" w:cs="Times New Roman"/>
          <w:sz w:val="24"/>
          <w:szCs w:val="24"/>
        </w:rPr>
        <w:t xml:space="preserve">Учебный план </w:t>
      </w:r>
    </w:p>
    <w:p w14:paraId="045CA2C5">
      <w:pPr>
        <w:ind w:left="567" w:right="141"/>
        <w:jc w:val="center"/>
        <w:rPr>
          <w:rStyle w:val="8"/>
          <w:rFonts w:ascii="Times New Roman" w:hAnsi="Times New Roman" w:cs="Times New Roman"/>
          <w:sz w:val="24"/>
          <w:szCs w:val="24"/>
        </w:rPr>
      </w:pPr>
      <w:r>
        <w:rPr>
          <w:rStyle w:val="8"/>
          <w:rFonts w:ascii="Times New Roman" w:hAnsi="Times New Roman" w:cs="Times New Roman"/>
          <w:sz w:val="24"/>
          <w:szCs w:val="24"/>
        </w:rPr>
        <w:t xml:space="preserve">МАОУ «Аромашевская СОШ им. В.Д. Кармацкого» </w:t>
      </w:r>
    </w:p>
    <w:p w14:paraId="70DD1909">
      <w:pPr>
        <w:ind w:left="567" w:right="141"/>
        <w:jc w:val="center"/>
        <w:rPr>
          <w:rFonts w:ascii="Times New Roman" w:hAnsi="Times New Roman" w:cs="Times New Roman"/>
          <w:sz w:val="24"/>
          <w:szCs w:val="24"/>
        </w:rPr>
      </w:pPr>
      <w:r>
        <w:rPr>
          <w:rFonts w:ascii="Times New Roman" w:hAnsi="Times New Roman" w:cs="Times New Roman"/>
          <w:sz w:val="24"/>
          <w:szCs w:val="24"/>
        </w:rPr>
        <w:t>на 2025-2026 учебный год</w:t>
      </w:r>
    </w:p>
    <w:p w14:paraId="3610803B">
      <w:pPr>
        <w:pStyle w:val="5"/>
        <w:ind w:firstLine="540"/>
        <w:jc w:val="center"/>
        <w:rPr>
          <w:szCs w:val="24"/>
        </w:rPr>
      </w:pPr>
      <w:r>
        <w:rPr>
          <w:szCs w:val="24"/>
        </w:rPr>
        <w:t>для слабослышащих и позднооглохших обучающихся (вариант 2.2).</w:t>
      </w:r>
    </w:p>
    <w:p w14:paraId="6D165452">
      <w:pPr>
        <w:ind w:left="142" w:right="1644" w:hanging="48"/>
        <w:jc w:val="center"/>
        <w:rPr>
          <w:rFonts w:ascii="Times New Roman" w:hAnsi="Times New Roman" w:cs="Times New Roman"/>
          <w:b/>
          <w:sz w:val="24"/>
          <w:szCs w:val="24"/>
        </w:rPr>
      </w:pPr>
    </w:p>
    <w:p w14:paraId="776F5C8D">
      <w:pPr>
        <w:suppressAutoHyphens/>
        <w:jc w:val="center"/>
        <w:rPr>
          <w:rFonts w:ascii="Times New Roman" w:hAnsi="Times New Roman" w:eastAsia="Lucida Sans Unicode" w:cs="Times New Roman"/>
          <w:b/>
          <w:kern w:val="2"/>
          <w:sz w:val="24"/>
          <w:szCs w:val="24"/>
          <w:lang w:eastAsia="hi-IN" w:bidi="hi-IN"/>
        </w:rPr>
      </w:pPr>
      <w:r>
        <w:rPr>
          <w:rFonts w:ascii="Times New Roman" w:hAnsi="Times New Roman" w:eastAsia="Lucida Sans Unicode" w:cs="Times New Roman"/>
          <w:b/>
          <w:kern w:val="2"/>
          <w:sz w:val="24"/>
          <w:szCs w:val="24"/>
          <w:lang w:eastAsia="hi-IN" w:bidi="hi-IN"/>
        </w:rPr>
        <w:t>(вариант 1) (5-дневная учебная неделя)</w:t>
      </w:r>
    </w:p>
    <w:p w14:paraId="063E7873">
      <w:pPr>
        <w:pStyle w:val="5"/>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655"/>
        <w:gridCol w:w="3180"/>
        <w:gridCol w:w="585"/>
        <w:gridCol w:w="585"/>
        <w:gridCol w:w="585"/>
        <w:gridCol w:w="586"/>
        <w:gridCol w:w="873"/>
      </w:tblGrid>
      <w:tr w14:paraId="43CD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vMerge w:val="restart"/>
            <w:tcBorders>
              <w:top w:val="single" w:color="auto" w:sz="4" w:space="0"/>
              <w:left w:val="single" w:color="auto" w:sz="4" w:space="0"/>
              <w:bottom w:val="single" w:color="auto" w:sz="4" w:space="0"/>
              <w:right w:val="single" w:color="auto" w:sz="4" w:space="0"/>
            </w:tcBorders>
          </w:tcPr>
          <w:p w14:paraId="259F848F">
            <w:pPr>
              <w:pStyle w:val="5"/>
              <w:spacing w:line="256" w:lineRule="auto"/>
              <w:jc w:val="center"/>
              <w:rPr>
                <w:lang w:eastAsia="en-US"/>
              </w:rPr>
            </w:pPr>
            <w:r>
              <w:rPr>
                <w:lang w:eastAsia="en-US"/>
              </w:rPr>
              <w:t>Предметные области</w:t>
            </w:r>
          </w:p>
        </w:tc>
        <w:tc>
          <w:tcPr>
            <w:tcW w:w="3180" w:type="dxa"/>
            <w:vMerge w:val="restart"/>
            <w:tcBorders>
              <w:top w:val="single" w:color="auto" w:sz="4" w:space="0"/>
              <w:left w:val="single" w:color="auto" w:sz="4" w:space="0"/>
              <w:bottom w:val="single" w:color="auto" w:sz="4" w:space="0"/>
              <w:right w:val="single" w:color="auto" w:sz="4" w:space="0"/>
            </w:tcBorders>
          </w:tcPr>
          <w:p w14:paraId="73AD1EF0">
            <w:pPr>
              <w:pStyle w:val="5"/>
              <w:spacing w:line="256" w:lineRule="auto"/>
              <w:jc w:val="center"/>
              <w:rPr>
                <w:lang w:eastAsia="en-US"/>
              </w:rPr>
            </w:pPr>
            <w:r>
              <w:rPr>
                <w:lang w:eastAsia="en-US"/>
              </w:rPr>
              <w:t>Учебные предметы (учебные курсы)</w:t>
            </w:r>
          </w:p>
        </w:tc>
        <w:tc>
          <w:tcPr>
            <w:tcW w:w="3214" w:type="dxa"/>
            <w:gridSpan w:val="5"/>
            <w:tcBorders>
              <w:top w:val="single" w:color="auto" w:sz="4" w:space="0"/>
              <w:left w:val="single" w:color="auto" w:sz="4" w:space="0"/>
              <w:bottom w:val="single" w:color="auto" w:sz="4" w:space="0"/>
              <w:right w:val="single" w:color="auto" w:sz="4" w:space="0"/>
            </w:tcBorders>
          </w:tcPr>
          <w:p w14:paraId="5388D7D8">
            <w:pPr>
              <w:pStyle w:val="5"/>
              <w:spacing w:line="256" w:lineRule="auto"/>
              <w:jc w:val="center"/>
              <w:rPr>
                <w:lang w:eastAsia="en-US"/>
              </w:rPr>
            </w:pPr>
            <w:r>
              <w:rPr>
                <w:lang w:eastAsia="en-US"/>
              </w:rPr>
              <w:t>Количество часов в неделю</w:t>
            </w:r>
          </w:p>
        </w:tc>
      </w:tr>
      <w:tr w14:paraId="4888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49" w:type="dxa"/>
            <w:vMerge w:val="continue"/>
            <w:tcBorders>
              <w:top w:val="single" w:color="auto" w:sz="4" w:space="0"/>
              <w:left w:val="single" w:color="auto" w:sz="4" w:space="0"/>
              <w:bottom w:val="single" w:color="auto" w:sz="4" w:space="0"/>
              <w:right w:val="single" w:color="auto" w:sz="4" w:space="0"/>
            </w:tcBorders>
            <w:vAlign w:val="center"/>
          </w:tcPr>
          <w:p w14:paraId="3901785A">
            <w:pPr>
              <w:spacing w:line="256" w:lineRule="auto"/>
              <w:rPr>
                <w:rFonts w:ascii="Times New Roman" w:hAnsi="Times New Roman" w:cs="Times New Roman"/>
                <w:sz w:val="24"/>
                <w:lang w:eastAsia="en-US"/>
              </w:rPr>
            </w:pPr>
          </w:p>
        </w:tc>
        <w:tc>
          <w:tcPr>
            <w:tcW w:w="3180" w:type="dxa"/>
            <w:vMerge w:val="continue"/>
            <w:tcBorders>
              <w:top w:val="single" w:color="auto" w:sz="4" w:space="0"/>
              <w:left w:val="single" w:color="auto" w:sz="4" w:space="0"/>
              <w:bottom w:val="single" w:color="auto" w:sz="4" w:space="0"/>
              <w:right w:val="single" w:color="auto" w:sz="4" w:space="0"/>
            </w:tcBorders>
            <w:vAlign w:val="center"/>
          </w:tcPr>
          <w:p w14:paraId="0872E971">
            <w:pPr>
              <w:spacing w:line="256" w:lineRule="auto"/>
              <w:rPr>
                <w:rFonts w:ascii="Times New Roman" w:hAnsi="Times New Roman" w:cs="Times New Roman"/>
                <w:sz w:val="24"/>
                <w:lang w:eastAsia="en-US"/>
              </w:rPr>
            </w:pPr>
          </w:p>
        </w:tc>
        <w:tc>
          <w:tcPr>
            <w:tcW w:w="585" w:type="dxa"/>
            <w:tcBorders>
              <w:top w:val="single" w:color="auto" w:sz="4" w:space="0"/>
              <w:left w:val="single" w:color="auto" w:sz="4" w:space="0"/>
              <w:bottom w:val="single" w:color="auto" w:sz="4" w:space="0"/>
              <w:right w:val="single" w:color="auto" w:sz="4" w:space="0"/>
            </w:tcBorders>
          </w:tcPr>
          <w:p w14:paraId="3B72583C">
            <w:pPr>
              <w:pStyle w:val="5"/>
              <w:spacing w:line="256" w:lineRule="auto"/>
              <w:jc w:val="center"/>
              <w:rPr>
                <w:lang w:eastAsia="en-US"/>
              </w:rPr>
            </w:pPr>
            <w:r>
              <w:rPr>
                <w:lang w:eastAsia="en-US"/>
              </w:rPr>
              <w:t>I</w:t>
            </w:r>
          </w:p>
        </w:tc>
        <w:tc>
          <w:tcPr>
            <w:tcW w:w="585" w:type="dxa"/>
            <w:tcBorders>
              <w:top w:val="single" w:color="auto" w:sz="4" w:space="0"/>
              <w:left w:val="single" w:color="auto" w:sz="4" w:space="0"/>
              <w:bottom w:val="single" w:color="auto" w:sz="4" w:space="0"/>
              <w:right w:val="single" w:color="auto" w:sz="4" w:space="0"/>
            </w:tcBorders>
          </w:tcPr>
          <w:p w14:paraId="2CAFDAE0">
            <w:pPr>
              <w:pStyle w:val="5"/>
              <w:spacing w:line="256" w:lineRule="auto"/>
              <w:jc w:val="center"/>
              <w:rPr>
                <w:lang w:eastAsia="en-US"/>
              </w:rPr>
            </w:pPr>
            <w:r>
              <w:rPr>
                <w:lang w:eastAsia="en-US"/>
              </w:rPr>
              <w:t>II</w:t>
            </w:r>
          </w:p>
        </w:tc>
        <w:tc>
          <w:tcPr>
            <w:tcW w:w="585" w:type="dxa"/>
            <w:tcBorders>
              <w:top w:val="single" w:color="auto" w:sz="4" w:space="0"/>
              <w:left w:val="single" w:color="auto" w:sz="4" w:space="0"/>
              <w:bottom w:val="single" w:color="auto" w:sz="4" w:space="0"/>
              <w:right w:val="single" w:color="auto" w:sz="4" w:space="0"/>
            </w:tcBorders>
          </w:tcPr>
          <w:p w14:paraId="716C9E7C">
            <w:pPr>
              <w:pStyle w:val="5"/>
              <w:spacing w:line="256" w:lineRule="auto"/>
              <w:jc w:val="center"/>
              <w:rPr>
                <w:lang w:eastAsia="en-US"/>
              </w:rPr>
            </w:pPr>
            <w:r>
              <w:rPr>
                <w:lang w:eastAsia="en-US"/>
              </w:rPr>
              <w:t>III</w:t>
            </w:r>
          </w:p>
        </w:tc>
        <w:tc>
          <w:tcPr>
            <w:tcW w:w="586" w:type="dxa"/>
            <w:tcBorders>
              <w:top w:val="single" w:color="auto" w:sz="4" w:space="0"/>
              <w:left w:val="single" w:color="auto" w:sz="4" w:space="0"/>
              <w:bottom w:val="single" w:color="auto" w:sz="4" w:space="0"/>
              <w:right w:val="single" w:color="auto" w:sz="4" w:space="0"/>
            </w:tcBorders>
          </w:tcPr>
          <w:p w14:paraId="6F08F674">
            <w:pPr>
              <w:pStyle w:val="5"/>
              <w:spacing w:line="256" w:lineRule="auto"/>
              <w:jc w:val="center"/>
              <w:rPr>
                <w:lang w:eastAsia="en-US"/>
              </w:rPr>
            </w:pPr>
            <w:r>
              <w:rPr>
                <w:lang w:eastAsia="en-US"/>
              </w:rPr>
              <w:t>IV</w:t>
            </w:r>
          </w:p>
        </w:tc>
        <w:tc>
          <w:tcPr>
            <w:tcW w:w="873" w:type="dxa"/>
            <w:tcBorders>
              <w:top w:val="single" w:color="auto" w:sz="4" w:space="0"/>
              <w:left w:val="single" w:color="auto" w:sz="4" w:space="0"/>
              <w:bottom w:val="single" w:color="auto" w:sz="4" w:space="0"/>
              <w:right w:val="single" w:color="auto" w:sz="4" w:space="0"/>
            </w:tcBorders>
          </w:tcPr>
          <w:p w14:paraId="45E3A046">
            <w:pPr>
              <w:pStyle w:val="5"/>
              <w:spacing w:line="256" w:lineRule="auto"/>
              <w:jc w:val="center"/>
              <w:rPr>
                <w:lang w:eastAsia="en-US"/>
              </w:rPr>
            </w:pPr>
            <w:r>
              <w:rPr>
                <w:lang w:eastAsia="en-US"/>
              </w:rPr>
              <w:t>Всего</w:t>
            </w:r>
          </w:p>
        </w:tc>
      </w:tr>
      <w:tr w14:paraId="351D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49" w:type="dxa"/>
            <w:gridSpan w:val="7"/>
            <w:tcBorders>
              <w:top w:val="single" w:color="auto" w:sz="4" w:space="0"/>
              <w:left w:val="single" w:color="auto" w:sz="4" w:space="0"/>
              <w:bottom w:val="single" w:color="auto" w:sz="4" w:space="0"/>
              <w:right w:val="single" w:color="auto" w:sz="4" w:space="0"/>
            </w:tcBorders>
          </w:tcPr>
          <w:p w14:paraId="369960A3">
            <w:pPr>
              <w:pStyle w:val="5"/>
              <w:spacing w:line="256" w:lineRule="auto"/>
              <w:jc w:val="center"/>
              <w:rPr>
                <w:lang w:eastAsia="en-US"/>
              </w:rPr>
            </w:pPr>
            <w:r>
              <w:rPr>
                <w:lang w:eastAsia="en-US"/>
              </w:rPr>
              <w:t>Обязательная часть</w:t>
            </w:r>
          </w:p>
        </w:tc>
      </w:tr>
      <w:tr w14:paraId="769B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vMerge w:val="restart"/>
            <w:tcBorders>
              <w:top w:val="single" w:color="auto" w:sz="4" w:space="0"/>
              <w:left w:val="single" w:color="auto" w:sz="4" w:space="0"/>
              <w:bottom w:val="single" w:color="auto" w:sz="4" w:space="0"/>
              <w:right w:val="single" w:color="auto" w:sz="4" w:space="0"/>
            </w:tcBorders>
          </w:tcPr>
          <w:p w14:paraId="370BFCD1">
            <w:pPr>
              <w:pStyle w:val="5"/>
              <w:spacing w:line="256" w:lineRule="auto"/>
              <w:rPr>
                <w:lang w:eastAsia="en-US"/>
              </w:rPr>
            </w:pPr>
            <w:r>
              <w:rPr>
                <w:lang w:eastAsia="en-US"/>
              </w:rPr>
              <w:t>Русский язык и литературное чтение</w:t>
            </w:r>
          </w:p>
        </w:tc>
        <w:tc>
          <w:tcPr>
            <w:tcW w:w="3180" w:type="dxa"/>
            <w:tcBorders>
              <w:top w:val="single" w:color="auto" w:sz="4" w:space="0"/>
              <w:left w:val="single" w:color="auto" w:sz="4" w:space="0"/>
              <w:bottom w:val="single" w:color="auto" w:sz="4" w:space="0"/>
              <w:right w:val="single" w:color="auto" w:sz="4" w:space="0"/>
            </w:tcBorders>
          </w:tcPr>
          <w:p w14:paraId="61EEA1E2">
            <w:pPr>
              <w:pStyle w:val="5"/>
              <w:spacing w:line="256" w:lineRule="auto"/>
              <w:rPr>
                <w:lang w:eastAsia="en-US"/>
              </w:rPr>
            </w:pPr>
            <w:r>
              <w:rPr>
                <w:lang w:eastAsia="en-US"/>
              </w:rPr>
              <w:t>Русский язык</w:t>
            </w:r>
          </w:p>
        </w:tc>
        <w:tc>
          <w:tcPr>
            <w:tcW w:w="585" w:type="dxa"/>
            <w:tcBorders>
              <w:top w:val="single" w:color="auto" w:sz="4" w:space="0"/>
              <w:left w:val="single" w:color="auto" w:sz="4" w:space="0"/>
              <w:bottom w:val="single" w:color="auto" w:sz="4" w:space="0"/>
              <w:right w:val="single" w:color="auto" w:sz="4" w:space="0"/>
            </w:tcBorders>
          </w:tcPr>
          <w:p w14:paraId="1AC551A4">
            <w:pPr>
              <w:pStyle w:val="5"/>
              <w:spacing w:line="256" w:lineRule="auto"/>
              <w:jc w:val="center"/>
              <w:rPr>
                <w:lang w:eastAsia="en-US"/>
              </w:rPr>
            </w:pPr>
            <w:r>
              <w:rPr>
                <w:lang w:eastAsia="en-US"/>
              </w:rPr>
              <w:t>6</w:t>
            </w:r>
          </w:p>
        </w:tc>
        <w:tc>
          <w:tcPr>
            <w:tcW w:w="585" w:type="dxa"/>
            <w:tcBorders>
              <w:top w:val="single" w:color="auto" w:sz="4" w:space="0"/>
              <w:left w:val="single" w:color="auto" w:sz="4" w:space="0"/>
              <w:bottom w:val="single" w:color="auto" w:sz="4" w:space="0"/>
              <w:right w:val="single" w:color="auto" w:sz="4" w:space="0"/>
            </w:tcBorders>
          </w:tcPr>
          <w:p w14:paraId="1ED9C1B1">
            <w:pPr>
              <w:pStyle w:val="5"/>
              <w:spacing w:line="256" w:lineRule="auto"/>
              <w:jc w:val="center"/>
              <w:rPr>
                <w:lang w:eastAsia="en-US"/>
              </w:rPr>
            </w:pPr>
            <w:r>
              <w:rPr>
                <w:lang w:eastAsia="en-US"/>
              </w:rPr>
              <w:t>4</w:t>
            </w:r>
          </w:p>
        </w:tc>
        <w:tc>
          <w:tcPr>
            <w:tcW w:w="585" w:type="dxa"/>
            <w:tcBorders>
              <w:top w:val="single" w:color="auto" w:sz="4" w:space="0"/>
              <w:left w:val="single" w:color="auto" w:sz="4" w:space="0"/>
              <w:bottom w:val="single" w:color="auto" w:sz="4" w:space="0"/>
              <w:right w:val="single" w:color="auto" w:sz="4" w:space="0"/>
            </w:tcBorders>
          </w:tcPr>
          <w:p w14:paraId="22E87739">
            <w:pPr>
              <w:pStyle w:val="5"/>
              <w:spacing w:line="256" w:lineRule="auto"/>
              <w:jc w:val="center"/>
              <w:rPr>
                <w:lang w:eastAsia="en-US"/>
              </w:rPr>
            </w:pPr>
            <w:r>
              <w:rPr>
                <w:lang w:eastAsia="en-US"/>
              </w:rPr>
              <w:t>4</w:t>
            </w:r>
          </w:p>
        </w:tc>
        <w:tc>
          <w:tcPr>
            <w:tcW w:w="586" w:type="dxa"/>
            <w:tcBorders>
              <w:top w:val="single" w:color="auto" w:sz="4" w:space="0"/>
              <w:left w:val="single" w:color="auto" w:sz="4" w:space="0"/>
              <w:bottom w:val="single" w:color="auto" w:sz="4" w:space="0"/>
              <w:right w:val="single" w:color="auto" w:sz="4" w:space="0"/>
            </w:tcBorders>
          </w:tcPr>
          <w:p w14:paraId="4B3289F7">
            <w:pPr>
              <w:pStyle w:val="5"/>
              <w:spacing w:line="256" w:lineRule="auto"/>
              <w:jc w:val="center"/>
              <w:rPr>
                <w:lang w:eastAsia="en-US"/>
              </w:rPr>
            </w:pPr>
            <w:r>
              <w:rPr>
                <w:lang w:eastAsia="en-US"/>
              </w:rPr>
              <w:t>4</w:t>
            </w:r>
          </w:p>
        </w:tc>
        <w:tc>
          <w:tcPr>
            <w:tcW w:w="873" w:type="dxa"/>
            <w:tcBorders>
              <w:top w:val="single" w:color="auto" w:sz="4" w:space="0"/>
              <w:left w:val="single" w:color="auto" w:sz="4" w:space="0"/>
              <w:bottom w:val="single" w:color="auto" w:sz="4" w:space="0"/>
              <w:right w:val="single" w:color="auto" w:sz="4" w:space="0"/>
            </w:tcBorders>
          </w:tcPr>
          <w:p w14:paraId="6CE3B4C6">
            <w:pPr>
              <w:pStyle w:val="5"/>
              <w:spacing w:line="256" w:lineRule="auto"/>
              <w:jc w:val="center"/>
              <w:rPr>
                <w:lang w:eastAsia="en-US"/>
              </w:rPr>
            </w:pPr>
            <w:r>
              <w:rPr>
                <w:lang w:eastAsia="en-US"/>
              </w:rPr>
              <w:t>18</w:t>
            </w:r>
          </w:p>
        </w:tc>
      </w:tr>
      <w:tr w14:paraId="3D5B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49" w:type="dxa"/>
            <w:vMerge w:val="continue"/>
            <w:tcBorders>
              <w:top w:val="single" w:color="auto" w:sz="4" w:space="0"/>
              <w:left w:val="single" w:color="auto" w:sz="4" w:space="0"/>
              <w:bottom w:val="single" w:color="auto" w:sz="4" w:space="0"/>
              <w:right w:val="single" w:color="auto" w:sz="4" w:space="0"/>
            </w:tcBorders>
            <w:vAlign w:val="center"/>
          </w:tcPr>
          <w:p w14:paraId="35597F04">
            <w:pPr>
              <w:spacing w:line="256" w:lineRule="auto"/>
              <w:rPr>
                <w:rFonts w:ascii="Times New Roman" w:hAnsi="Times New Roman" w:cs="Times New Roman"/>
                <w:sz w:val="24"/>
                <w:lang w:eastAsia="en-US"/>
              </w:rPr>
            </w:pPr>
          </w:p>
        </w:tc>
        <w:tc>
          <w:tcPr>
            <w:tcW w:w="3180" w:type="dxa"/>
            <w:tcBorders>
              <w:top w:val="single" w:color="auto" w:sz="4" w:space="0"/>
              <w:left w:val="single" w:color="auto" w:sz="4" w:space="0"/>
              <w:bottom w:val="single" w:color="auto" w:sz="4" w:space="0"/>
              <w:right w:val="single" w:color="auto" w:sz="4" w:space="0"/>
            </w:tcBorders>
          </w:tcPr>
          <w:p w14:paraId="456A79AB">
            <w:pPr>
              <w:pStyle w:val="5"/>
              <w:spacing w:line="256" w:lineRule="auto"/>
              <w:rPr>
                <w:lang w:eastAsia="en-US"/>
              </w:rPr>
            </w:pPr>
            <w:r>
              <w:rPr>
                <w:lang w:eastAsia="en-US"/>
              </w:rPr>
              <w:t>Литературное чтение</w:t>
            </w:r>
          </w:p>
        </w:tc>
        <w:tc>
          <w:tcPr>
            <w:tcW w:w="585" w:type="dxa"/>
            <w:tcBorders>
              <w:top w:val="single" w:color="auto" w:sz="4" w:space="0"/>
              <w:left w:val="single" w:color="auto" w:sz="4" w:space="0"/>
              <w:bottom w:val="single" w:color="auto" w:sz="4" w:space="0"/>
              <w:right w:val="single" w:color="auto" w:sz="4" w:space="0"/>
            </w:tcBorders>
          </w:tcPr>
          <w:p w14:paraId="20CA7E53">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135CEA88">
            <w:pPr>
              <w:pStyle w:val="5"/>
              <w:spacing w:line="256" w:lineRule="auto"/>
              <w:jc w:val="center"/>
              <w:rPr>
                <w:lang w:eastAsia="en-US"/>
              </w:rPr>
            </w:pPr>
            <w:r>
              <w:rPr>
                <w:lang w:eastAsia="en-US"/>
              </w:rPr>
              <w:t>4</w:t>
            </w:r>
          </w:p>
        </w:tc>
        <w:tc>
          <w:tcPr>
            <w:tcW w:w="585" w:type="dxa"/>
            <w:tcBorders>
              <w:top w:val="single" w:color="auto" w:sz="4" w:space="0"/>
              <w:left w:val="single" w:color="auto" w:sz="4" w:space="0"/>
              <w:bottom w:val="single" w:color="auto" w:sz="4" w:space="0"/>
              <w:right w:val="single" w:color="auto" w:sz="4" w:space="0"/>
            </w:tcBorders>
          </w:tcPr>
          <w:p w14:paraId="6E9E159B">
            <w:pPr>
              <w:pStyle w:val="5"/>
              <w:spacing w:line="256" w:lineRule="auto"/>
              <w:jc w:val="center"/>
              <w:rPr>
                <w:lang w:eastAsia="en-US"/>
              </w:rPr>
            </w:pPr>
            <w:r>
              <w:rPr>
                <w:lang w:eastAsia="en-US"/>
              </w:rPr>
              <w:t>4</w:t>
            </w:r>
          </w:p>
        </w:tc>
        <w:tc>
          <w:tcPr>
            <w:tcW w:w="586" w:type="dxa"/>
            <w:tcBorders>
              <w:top w:val="single" w:color="auto" w:sz="4" w:space="0"/>
              <w:left w:val="single" w:color="auto" w:sz="4" w:space="0"/>
              <w:bottom w:val="single" w:color="auto" w:sz="4" w:space="0"/>
              <w:right w:val="single" w:color="auto" w:sz="4" w:space="0"/>
            </w:tcBorders>
          </w:tcPr>
          <w:p w14:paraId="41AFCFF9">
            <w:pPr>
              <w:pStyle w:val="5"/>
              <w:spacing w:line="256" w:lineRule="auto"/>
              <w:jc w:val="center"/>
              <w:rPr>
                <w:lang w:eastAsia="en-US"/>
              </w:rPr>
            </w:pPr>
            <w:r>
              <w:rPr>
                <w:lang w:eastAsia="en-US"/>
              </w:rPr>
              <w:t>3</w:t>
            </w:r>
          </w:p>
        </w:tc>
        <w:tc>
          <w:tcPr>
            <w:tcW w:w="873" w:type="dxa"/>
            <w:tcBorders>
              <w:top w:val="single" w:color="auto" w:sz="4" w:space="0"/>
              <w:left w:val="single" w:color="auto" w:sz="4" w:space="0"/>
              <w:bottom w:val="single" w:color="auto" w:sz="4" w:space="0"/>
              <w:right w:val="single" w:color="auto" w:sz="4" w:space="0"/>
            </w:tcBorders>
          </w:tcPr>
          <w:p w14:paraId="10CA5642">
            <w:pPr>
              <w:pStyle w:val="5"/>
              <w:spacing w:line="256" w:lineRule="auto"/>
              <w:jc w:val="center"/>
              <w:rPr>
                <w:lang w:eastAsia="en-US"/>
              </w:rPr>
            </w:pPr>
            <w:r>
              <w:rPr>
                <w:lang w:eastAsia="en-US"/>
              </w:rPr>
              <w:t>11</w:t>
            </w:r>
          </w:p>
        </w:tc>
      </w:tr>
      <w:tr w14:paraId="3966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49" w:type="dxa"/>
            <w:vMerge w:val="continue"/>
            <w:tcBorders>
              <w:top w:val="single" w:color="auto" w:sz="4" w:space="0"/>
              <w:left w:val="single" w:color="auto" w:sz="4" w:space="0"/>
              <w:bottom w:val="single" w:color="auto" w:sz="4" w:space="0"/>
              <w:right w:val="single" w:color="auto" w:sz="4" w:space="0"/>
            </w:tcBorders>
            <w:vAlign w:val="center"/>
          </w:tcPr>
          <w:p w14:paraId="057207D4">
            <w:pPr>
              <w:spacing w:line="256" w:lineRule="auto"/>
              <w:rPr>
                <w:rFonts w:ascii="Times New Roman" w:hAnsi="Times New Roman" w:cs="Times New Roman"/>
                <w:sz w:val="24"/>
                <w:lang w:eastAsia="en-US"/>
              </w:rPr>
            </w:pPr>
          </w:p>
        </w:tc>
        <w:tc>
          <w:tcPr>
            <w:tcW w:w="3180" w:type="dxa"/>
            <w:tcBorders>
              <w:top w:val="single" w:color="auto" w:sz="4" w:space="0"/>
              <w:left w:val="single" w:color="auto" w:sz="4" w:space="0"/>
              <w:bottom w:val="single" w:color="auto" w:sz="4" w:space="0"/>
              <w:right w:val="single" w:color="auto" w:sz="4" w:space="0"/>
            </w:tcBorders>
          </w:tcPr>
          <w:p w14:paraId="02A2FB07">
            <w:pPr>
              <w:pStyle w:val="5"/>
              <w:spacing w:line="256" w:lineRule="auto"/>
              <w:rPr>
                <w:lang w:eastAsia="en-US"/>
              </w:rPr>
            </w:pPr>
            <w:r>
              <w:rPr>
                <w:lang w:eastAsia="en-US"/>
              </w:rPr>
              <w:t>Развитие речи</w:t>
            </w:r>
          </w:p>
        </w:tc>
        <w:tc>
          <w:tcPr>
            <w:tcW w:w="585" w:type="dxa"/>
            <w:tcBorders>
              <w:top w:val="single" w:color="auto" w:sz="4" w:space="0"/>
              <w:left w:val="single" w:color="auto" w:sz="4" w:space="0"/>
              <w:bottom w:val="single" w:color="auto" w:sz="4" w:space="0"/>
              <w:right w:val="single" w:color="auto" w:sz="4" w:space="0"/>
            </w:tcBorders>
          </w:tcPr>
          <w:p w14:paraId="4184F90F">
            <w:pPr>
              <w:pStyle w:val="5"/>
              <w:spacing w:line="256" w:lineRule="auto"/>
              <w:jc w:val="center"/>
              <w:rPr>
                <w:lang w:eastAsia="en-US"/>
              </w:rPr>
            </w:pPr>
            <w:r>
              <w:rPr>
                <w:lang w:eastAsia="en-US"/>
              </w:rPr>
              <w:t>4</w:t>
            </w:r>
          </w:p>
        </w:tc>
        <w:tc>
          <w:tcPr>
            <w:tcW w:w="585" w:type="dxa"/>
            <w:tcBorders>
              <w:top w:val="single" w:color="auto" w:sz="4" w:space="0"/>
              <w:left w:val="single" w:color="auto" w:sz="4" w:space="0"/>
              <w:bottom w:val="single" w:color="auto" w:sz="4" w:space="0"/>
              <w:right w:val="single" w:color="auto" w:sz="4" w:space="0"/>
            </w:tcBorders>
          </w:tcPr>
          <w:p w14:paraId="2553932A">
            <w:pPr>
              <w:pStyle w:val="5"/>
              <w:spacing w:line="256" w:lineRule="auto"/>
              <w:jc w:val="center"/>
              <w:rPr>
                <w:lang w:eastAsia="en-US"/>
              </w:rPr>
            </w:pPr>
            <w:r>
              <w:rPr>
                <w:lang w:eastAsia="en-US"/>
              </w:rPr>
              <w:t>3</w:t>
            </w:r>
          </w:p>
        </w:tc>
        <w:tc>
          <w:tcPr>
            <w:tcW w:w="585" w:type="dxa"/>
            <w:tcBorders>
              <w:top w:val="single" w:color="auto" w:sz="4" w:space="0"/>
              <w:left w:val="single" w:color="auto" w:sz="4" w:space="0"/>
              <w:bottom w:val="single" w:color="auto" w:sz="4" w:space="0"/>
              <w:right w:val="single" w:color="auto" w:sz="4" w:space="0"/>
            </w:tcBorders>
          </w:tcPr>
          <w:p w14:paraId="12416D28">
            <w:pPr>
              <w:pStyle w:val="5"/>
              <w:spacing w:line="256" w:lineRule="auto"/>
              <w:jc w:val="center"/>
              <w:rPr>
                <w:lang w:eastAsia="en-US"/>
              </w:rPr>
            </w:pPr>
            <w:r>
              <w:rPr>
                <w:lang w:eastAsia="en-US"/>
              </w:rPr>
              <w:t>3</w:t>
            </w:r>
          </w:p>
        </w:tc>
        <w:tc>
          <w:tcPr>
            <w:tcW w:w="586" w:type="dxa"/>
            <w:tcBorders>
              <w:top w:val="single" w:color="auto" w:sz="4" w:space="0"/>
              <w:left w:val="single" w:color="auto" w:sz="4" w:space="0"/>
              <w:bottom w:val="single" w:color="auto" w:sz="4" w:space="0"/>
              <w:right w:val="single" w:color="auto" w:sz="4" w:space="0"/>
            </w:tcBorders>
          </w:tcPr>
          <w:p w14:paraId="7305422A">
            <w:pPr>
              <w:pStyle w:val="5"/>
              <w:spacing w:line="256" w:lineRule="auto"/>
              <w:jc w:val="center"/>
              <w:rPr>
                <w:lang w:eastAsia="en-US"/>
              </w:rPr>
            </w:pPr>
            <w:r>
              <w:rPr>
                <w:lang w:eastAsia="en-US"/>
              </w:rPr>
              <w:t>3</w:t>
            </w:r>
          </w:p>
        </w:tc>
        <w:tc>
          <w:tcPr>
            <w:tcW w:w="873" w:type="dxa"/>
            <w:tcBorders>
              <w:top w:val="single" w:color="auto" w:sz="4" w:space="0"/>
              <w:left w:val="single" w:color="auto" w:sz="4" w:space="0"/>
              <w:bottom w:val="single" w:color="auto" w:sz="4" w:space="0"/>
              <w:right w:val="single" w:color="auto" w:sz="4" w:space="0"/>
            </w:tcBorders>
          </w:tcPr>
          <w:p w14:paraId="2BC82CA9">
            <w:pPr>
              <w:pStyle w:val="5"/>
              <w:spacing w:line="256" w:lineRule="auto"/>
              <w:jc w:val="center"/>
              <w:rPr>
                <w:lang w:eastAsia="en-US"/>
              </w:rPr>
            </w:pPr>
            <w:r>
              <w:rPr>
                <w:lang w:eastAsia="en-US"/>
              </w:rPr>
              <w:t>13</w:t>
            </w:r>
          </w:p>
        </w:tc>
      </w:tr>
      <w:tr w14:paraId="7586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tcBorders>
              <w:top w:val="single" w:color="auto" w:sz="4" w:space="0"/>
              <w:left w:val="single" w:color="auto" w:sz="4" w:space="0"/>
              <w:bottom w:val="single" w:color="auto" w:sz="4" w:space="0"/>
              <w:right w:val="single" w:color="auto" w:sz="4" w:space="0"/>
            </w:tcBorders>
          </w:tcPr>
          <w:p w14:paraId="1D5A4AB7">
            <w:pPr>
              <w:pStyle w:val="5"/>
              <w:spacing w:line="256" w:lineRule="auto"/>
              <w:rPr>
                <w:lang w:eastAsia="en-US"/>
              </w:rPr>
            </w:pPr>
            <w:r>
              <w:rPr>
                <w:lang w:eastAsia="en-US"/>
              </w:rPr>
              <w:t>Математика и информатика</w:t>
            </w:r>
          </w:p>
        </w:tc>
        <w:tc>
          <w:tcPr>
            <w:tcW w:w="3180" w:type="dxa"/>
            <w:tcBorders>
              <w:top w:val="single" w:color="auto" w:sz="4" w:space="0"/>
              <w:left w:val="single" w:color="auto" w:sz="4" w:space="0"/>
              <w:bottom w:val="single" w:color="auto" w:sz="4" w:space="0"/>
              <w:right w:val="single" w:color="auto" w:sz="4" w:space="0"/>
            </w:tcBorders>
          </w:tcPr>
          <w:p w14:paraId="2BF113CA">
            <w:pPr>
              <w:pStyle w:val="5"/>
              <w:spacing w:line="256" w:lineRule="auto"/>
              <w:rPr>
                <w:lang w:eastAsia="en-US"/>
              </w:rPr>
            </w:pPr>
            <w:r>
              <w:rPr>
                <w:lang w:eastAsia="en-US"/>
              </w:rPr>
              <w:t>Математика</w:t>
            </w:r>
          </w:p>
        </w:tc>
        <w:tc>
          <w:tcPr>
            <w:tcW w:w="585" w:type="dxa"/>
            <w:tcBorders>
              <w:top w:val="single" w:color="auto" w:sz="4" w:space="0"/>
              <w:left w:val="single" w:color="auto" w:sz="4" w:space="0"/>
              <w:bottom w:val="single" w:color="auto" w:sz="4" w:space="0"/>
              <w:right w:val="single" w:color="auto" w:sz="4" w:space="0"/>
            </w:tcBorders>
          </w:tcPr>
          <w:p w14:paraId="5A9106E5">
            <w:pPr>
              <w:pStyle w:val="5"/>
              <w:spacing w:line="256" w:lineRule="auto"/>
              <w:jc w:val="center"/>
              <w:rPr>
                <w:lang w:eastAsia="en-US"/>
              </w:rPr>
            </w:pPr>
            <w:r>
              <w:rPr>
                <w:lang w:eastAsia="en-US"/>
              </w:rPr>
              <w:t>4</w:t>
            </w:r>
          </w:p>
        </w:tc>
        <w:tc>
          <w:tcPr>
            <w:tcW w:w="585" w:type="dxa"/>
            <w:tcBorders>
              <w:top w:val="single" w:color="auto" w:sz="4" w:space="0"/>
              <w:left w:val="single" w:color="auto" w:sz="4" w:space="0"/>
              <w:bottom w:val="single" w:color="auto" w:sz="4" w:space="0"/>
              <w:right w:val="single" w:color="auto" w:sz="4" w:space="0"/>
            </w:tcBorders>
          </w:tcPr>
          <w:p w14:paraId="08C26938">
            <w:pPr>
              <w:pStyle w:val="5"/>
              <w:spacing w:line="256" w:lineRule="auto"/>
              <w:jc w:val="center"/>
              <w:rPr>
                <w:lang w:eastAsia="en-US"/>
              </w:rPr>
            </w:pPr>
            <w:r>
              <w:rPr>
                <w:lang w:eastAsia="en-US"/>
              </w:rPr>
              <w:t>4</w:t>
            </w:r>
          </w:p>
        </w:tc>
        <w:tc>
          <w:tcPr>
            <w:tcW w:w="585" w:type="dxa"/>
            <w:tcBorders>
              <w:top w:val="single" w:color="auto" w:sz="4" w:space="0"/>
              <w:left w:val="single" w:color="auto" w:sz="4" w:space="0"/>
              <w:bottom w:val="single" w:color="auto" w:sz="4" w:space="0"/>
              <w:right w:val="single" w:color="auto" w:sz="4" w:space="0"/>
            </w:tcBorders>
          </w:tcPr>
          <w:p w14:paraId="254B3DA5">
            <w:pPr>
              <w:pStyle w:val="5"/>
              <w:spacing w:line="256" w:lineRule="auto"/>
              <w:jc w:val="center"/>
              <w:rPr>
                <w:lang w:eastAsia="en-US"/>
              </w:rPr>
            </w:pPr>
            <w:r>
              <w:rPr>
                <w:lang w:eastAsia="en-US"/>
              </w:rPr>
              <w:t>4</w:t>
            </w:r>
          </w:p>
        </w:tc>
        <w:tc>
          <w:tcPr>
            <w:tcW w:w="586" w:type="dxa"/>
            <w:tcBorders>
              <w:top w:val="single" w:color="auto" w:sz="4" w:space="0"/>
              <w:left w:val="single" w:color="auto" w:sz="4" w:space="0"/>
              <w:bottom w:val="single" w:color="auto" w:sz="4" w:space="0"/>
              <w:right w:val="single" w:color="auto" w:sz="4" w:space="0"/>
            </w:tcBorders>
          </w:tcPr>
          <w:p w14:paraId="5288B48A">
            <w:pPr>
              <w:pStyle w:val="5"/>
              <w:spacing w:line="256" w:lineRule="auto"/>
              <w:jc w:val="center"/>
              <w:rPr>
                <w:lang w:eastAsia="en-US"/>
              </w:rPr>
            </w:pPr>
            <w:r>
              <w:rPr>
                <w:lang w:eastAsia="en-US"/>
              </w:rPr>
              <w:t>4</w:t>
            </w:r>
          </w:p>
        </w:tc>
        <w:tc>
          <w:tcPr>
            <w:tcW w:w="873" w:type="dxa"/>
            <w:tcBorders>
              <w:top w:val="single" w:color="auto" w:sz="4" w:space="0"/>
              <w:left w:val="single" w:color="auto" w:sz="4" w:space="0"/>
              <w:bottom w:val="single" w:color="auto" w:sz="4" w:space="0"/>
              <w:right w:val="single" w:color="auto" w:sz="4" w:space="0"/>
            </w:tcBorders>
          </w:tcPr>
          <w:p w14:paraId="6182E48D">
            <w:pPr>
              <w:pStyle w:val="5"/>
              <w:spacing w:line="256" w:lineRule="auto"/>
              <w:jc w:val="center"/>
              <w:rPr>
                <w:lang w:eastAsia="en-US"/>
              </w:rPr>
            </w:pPr>
            <w:r>
              <w:rPr>
                <w:lang w:eastAsia="en-US"/>
              </w:rPr>
              <w:t>16</w:t>
            </w:r>
          </w:p>
        </w:tc>
      </w:tr>
      <w:tr w14:paraId="2EC3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vMerge w:val="restart"/>
            <w:tcBorders>
              <w:top w:val="single" w:color="auto" w:sz="4" w:space="0"/>
              <w:left w:val="single" w:color="auto" w:sz="4" w:space="0"/>
              <w:bottom w:val="single" w:color="auto" w:sz="4" w:space="0"/>
              <w:right w:val="single" w:color="auto" w:sz="4" w:space="0"/>
            </w:tcBorders>
          </w:tcPr>
          <w:p w14:paraId="5462B534">
            <w:pPr>
              <w:pStyle w:val="5"/>
              <w:spacing w:line="256" w:lineRule="auto"/>
              <w:rPr>
                <w:lang w:eastAsia="en-US"/>
              </w:rPr>
            </w:pPr>
            <w:r>
              <w:rPr>
                <w:lang w:eastAsia="en-US"/>
              </w:rPr>
              <w:t>Обществознание и естествознание (Окружающий мир)</w:t>
            </w:r>
          </w:p>
        </w:tc>
        <w:tc>
          <w:tcPr>
            <w:tcW w:w="3180" w:type="dxa"/>
            <w:tcBorders>
              <w:top w:val="single" w:color="auto" w:sz="4" w:space="0"/>
              <w:left w:val="single" w:color="auto" w:sz="4" w:space="0"/>
              <w:bottom w:val="single" w:color="auto" w:sz="4" w:space="0"/>
              <w:right w:val="single" w:color="auto" w:sz="4" w:space="0"/>
            </w:tcBorders>
          </w:tcPr>
          <w:p w14:paraId="69CE5B8A">
            <w:pPr>
              <w:pStyle w:val="5"/>
              <w:spacing w:line="256" w:lineRule="auto"/>
              <w:rPr>
                <w:lang w:eastAsia="en-US"/>
              </w:rPr>
            </w:pPr>
            <w:r>
              <w:rPr>
                <w:lang w:eastAsia="en-US"/>
              </w:rPr>
              <w:t>Ознакомление с окружающим миром</w:t>
            </w:r>
          </w:p>
        </w:tc>
        <w:tc>
          <w:tcPr>
            <w:tcW w:w="585" w:type="dxa"/>
            <w:tcBorders>
              <w:top w:val="single" w:color="auto" w:sz="4" w:space="0"/>
              <w:left w:val="single" w:color="auto" w:sz="4" w:space="0"/>
              <w:bottom w:val="single" w:color="auto" w:sz="4" w:space="0"/>
              <w:right w:val="single" w:color="auto" w:sz="4" w:space="0"/>
            </w:tcBorders>
          </w:tcPr>
          <w:p w14:paraId="2C9A9A32">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421A3A91">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0345B4AE">
            <w:pPr>
              <w:pStyle w:val="5"/>
              <w:spacing w:line="256" w:lineRule="auto"/>
              <w:jc w:val="center"/>
              <w:rPr>
                <w:lang w:eastAsia="en-US"/>
              </w:rPr>
            </w:pPr>
            <w:r>
              <w:rPr>
                <w:lang w:eastAsia="en-US"/>
              </w:rPr>
              <w:t>-</w:t>
            </w:r>
          </w:p>
        </w:tc>
        <w:tc>
          <w:tcPr>
            <w:tcW w:w="586" w:type="dxa"/>
            <w:tcBorders>
              <w:top w:val="single" w:color="auto" w:sz="4" w:space="0"/>
              <w:left w:val="single" w:color="auto" w:sz="4" w:space="0"/>
              <w:bottom w:val="single" w:color="auto" w:sz="4" w:space="0"/>
              <w:right w:val="single" w:color="auto" w:sz="4" w:space="0"/>
            </w:tcBorders>
          </w:tcPr>
          <w:p w14:paraId="24312F2F">
            <w:pPr>
              <w:pStyle w:val="5"/>
              <w:spacing w:line="256" w:lineRule="auto"/>
              <w:jc w:val="center"/>
              <w:rPr>
                <w:lang w:eastAsia="en-US"/>
              </w:rPr>
            </w:pPr>
            <w:r>
              <w:rPr>
                <w:lang w:eastAsia="en-US"/>
              </w:rPr>
              <w:t>-</w:t>
            </w:r>
          </w:p>
        </w:tc>
        <w:tc>
          <w:tcPr>
            <w:tcW w:w="873" w:type="dxa"/>
            <w:tcBorders>
              <w:top w:val="single" w:color="auto" w:sz="4" w:space="0"/>
              <w:left w:val="single" w:color="auto" w:sz="4" w:space="0"/>
              <w:bottom w:val="single" w:color="auto" w:sz="4" w:space="0"/>
              <w:right w:val="single" w:color="auto" w:sz="4" w:space="0"/>
            </w:tcBorders>
          </w:tcPr>
          <w:p w14:paraId="0DEBEBDB">
            <w:pPr>
              <w:pStyle w:val="5"/>
              <w:spacing w:line="256" w:lineRule="auto"/>
              <w:jc w:val="center"/>
              <w:rPr>
                <w:lang w:eastAsia="en-US"/>
              </w:rPr>
            </w:pPr>
            <w:r>
              <w:rPr>
                <w:lang w:eastAsia="en-US"/>
              </w:rPr>
              <w:t>3</w:t>
            </w:r>
          </w:p>
        </w:tc>
      </w:tr>
      <w:tr w14:paraId="76E7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49" w:type="dxa"/>
            <w:vMerge w:val="continue"/>
            <w:tcBorders>
              <w:top w:val="single" w:color="auto" w:sz="4" w:space="0"/>
              <w:left w:val="single" w:color="auto" w:sz="4" w:space="0"/>
              <w:bottom w:val="single" w:color="auto" w:sz="4" w:space="0"/>
              <w:right w:val="single" w:color="auto" w:sz="4" w:space="0"/>
            </w:tcBorders>
            <w:vAlign w:val="center"/>
          </w:tcPr>
          <w:p w14:paraId="2CE1D581">
            <w:pPr>
              <w:spacing w:line="256" w:lineRule="auto"/>
              <w:rPr>
                <w:rFonts w:ascii="Times New Roman" w:hAnsi="Times New Roman" w:cs="Times New Roman"/>
                <w:sz w:val="24"/>
                <w:lang w:eastAsia="en-US"/>
              </w:rPr>
            </w:pPr>
          </w:p>
        </w:tc>
        <w:tc>
          <w:tcPr>
            <w:tcW w:w="3180" w:type="dxa"/>
            <w:tcBorders>
              <w:top w:val="single" w:color="auto" w:sz="4" w:space="0"/>
              <w:left w:val="single" w:color="auto" w:sz="4" w:space="0"/>
              <w:bottom w:val="single" w:color="auto" w:sz="4" w:space="0"/>
              <w:right w:val="single" w:color="auto" w:sz="4" w:space="0"/>
            </w:tcBorders>
          </w:tcPr>
          <w:p w14:paraId="6EC86EF5">
            <w:pPr>
              <w:pStyle w:val="5"/>
              <w:spacing w:line="256" w:lineRule="auto"/>
              <w:rPr>
                <w:lang w:eastAsia="en-US"/>
              </w:rPr>
            </w:pPr>
            <w:r>
              <w:rPr>
                <w:lang w:eastAsia="en-US"/>
              </w:rPr>
              <w:t>Окружающий мир</w:t>
            </w:r>
          </w:p>
        </w:tc>
        <w:tc>
          <w:tcPr>
            <w:tcW w:w="585" w:type="dxa"/>
            <w:tcBorders>
              <w:top w:val="single" w:color="auto" w:sz="4" w:space="0"/>
              <w:left w:val="single" w:color="auto" w:sz="4" w:space="0"/>
              <w:bottom w:val="single" w:color="auto" w:sz="4" w:space="0"/>
              <w:right w:val="single" w:color="auto" w:sz="4" w:space="0"/>
            </w:tcBorders>
          </w:tcPr>
          <w:p w14:paraId="1A559695">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607E830E">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7076A160">
            <w:pPr>
              <w:pStyle w:val="5"/>
              <w:spacing w:line="256" w:lineRule="auto"/>
              <w:jc w:val="center"/>
              <w:rPr>
                <w:lang w:eastAsia="en-US"/>
              </w:rPr>
            </w:pPr>
            <w:r>
              <w:rPr>
                <w:lang w:eastAsia="en-US"/>
              </w:rPr>
              <w:t>1</w:t>
            </w:r>
          </w:p>
        </w:tc>
        <w:tc>
          <w:tcPr>
            <w:tcW w:w="586" w:type="dxa"/>
            <w:tcBorders>
              <w:top w:val="single" w:color="auto" w:sz="4" w:space="0"/>
              <w:left w:val="single" w:color="auto" w:sz="4" w:space="0"/>
              <w:bottom w:val="single" w:color="auto" w:sz="4" w:space="0"/>
              <w:right w:val="single" w:color="auto" w:sz="4" w:space="0"/>
            </w:tcBorders>
          </w:tcPr>
          <w:p w14:paraId="1219D24B">
            <w:pPr>
              <w:pStyle w:val="5"/>
              <w:spacing w:line="256" w:lineRule="auto"/>
              <w:jc w:val="center"/>
              <w:rPr>
                <w:lang w:eastAsia="en-US"/>
              </w:rPr>
            </w:pPr>
            <w:r>
              <w:rPr>
                <w:lang w:eastAsia="en-US"/>
              </w:rPr>
              <w:t>1</w:t>
            </w:r>
          </w:p>
        </w:tc>
        <w:tc>
          <w:tcPr>
            <w:tcW w:w="873" w:type="dxa"/>
            <w:tcBorders>
              <w:top w:val="single" w:color="auto" w:sz="4" w:space="0"/>
              <w:left w:val="single" w:color="auto" w:sz="4" w:space="0"/>
              <w:bottom w:val="single" w:color="auto" w:sz="4" w:space="0"/>
              <w:right w:val="single" w:color="auto" w:sz="4" w:space="0"/>
            </w:tcBorders>
          </w:tcPr>
          <w:p w14:paraId="03A548D0">
            <w:pPr>
              <w:pStyle w:val="5"/>
              <w:spacing w:line="256" w:lineRule="auto"/>
              <w:jc w:val="center"/>
              <w:rPr>
                <w:lang w:eastAsia="en-US"/>
              </w:rPr>
            </w:pPr>
            <w:r>
              <w:rPr>
                <w:lang w:eastAsia="en-US"/>
              </w:rPr>
              <w:t>2</w:t>
            </w:r>
          </w:p>
        </w:tc>
      </w:tr>
      <w:tr w14:paraId="2628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tcBorders>
              <w:top w:val="single" w:color="auto" w:sz="4" w:space="0"/>
              <w:left w:val="single" w:color="auto" w:sz="4" w:space="0"/>
              <w:bottom w:val="single" w:color="auto" w:sz="4" w:space="0"/>
              <w:right w:val="single" w:color="auto" w:sz="4" w:space="0"/>
            </w:tcBorders>
          </w:tcPr>
          <w:p w14:paraId="17A70093">
            <w:pPr>
              <w:pStyle w:val="5"/>
              <w:spacing w:line="256" w:lineRule="auto"/>
              <w:rPr>
                <w:lang w:eastAsia="en-US"/>
              </w:rPr>
            </w:pPr>
            <w:r>
              <w:rPr>
                <w:lang w:eastAsia="en-US"/>
              </w:rPr>
              <w:t>Основы религиозных культур и светской этики</w:t>
            </w:r>
          </w:p>
        </w:tc>
        <w:tc>
          <w:tcPr>
            <w:tcW w:w="3180" w:type="dxa"/>
            <w:tcBorders>
              <w:top w:val="single" w:color="auto" w:sz="4" w:space="0"/>
              <w:left w:val="single" w:color="auto" w:sz="4" w:space="0"/>
              <w:bottom w:val="single" w:color="auto" w:sz="4" w:space="0"/>
              <w:right w:val="single" w:color="auto" w:sz="4" w:space="0"/>
            </w:tcBorders>
          </w:tcPr>
          <w:p w14:paraId="7CCDCF68">
            <w:pPr>
              <w:pStyle w:val="5"/>
              <w:spacing w:line="256" w:lineRule="auto"/>
              <w:rPr>
                <w:lang w:eastAsia="en-US"/>
              </w:rPr>
            </w:pPr>
            <w:r>
              <w:rPr>
                <w:lang w:eastAsia="en-US"/>
              </w:rPr>
              <w:t>Основы религиозных культур и светской этики</w:t>
            </w:r>
          </w:p>
        </w:tc>
        <w:tc>
          <w:tcPr>
            <w:tcW w:w="585" w:type="dxa"/>
            <w:tcBorders>
              <w:top w:val="single" w:color="auto" w:sz="4" w:space="0"/>
              <w:left w:val="single" w:color="auto" w:sz="4" w:space="0"/>
              <w:bottom w:val="single" w:color="auto" w:sz="4" w:space="0"/>
              <w:right w:val="single" w:color="auto" w:sz="4" w:space="0"/>
            </w:tcBorders>
          </w:tcPr>
          <w:p w14:paraId="7E9AB7F9">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1090BA94">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1B5281A1">
            <w:pPr>
              <w:pStyle w:val="5"/>
              <w:spacing w:line="256" w:lineRule="auto"/>
              <w:rPr>
                <w:lang w:eastAsia="en-US"/>
              </w:rPr>
            </w:pPr>
          </w:p>
        </w:tc>
        <w:tc>
          <w:tcPr>
            <w:tcW w:w="586" w:type="dxa"/>
            <w:tcBorders>
              <w:top w:val="single" w:color="auto" w:sz="4" w:space="0"/>
              <w:left w:val="single" w:color="auto" w:sz="4" w:space="0"/>
              <w:bottom w:val="single" w:color="auto" w:sz="4" w:space="0"/>
              <w:right w:val="single" w:color="auto" w:sz="4" w:space="0"/>
            </w:tcBorders>
          </w:tcPr>
          <w:p w14:paraId="4743CA5D">
            <w:pPr>
              <w:pStyle w:val="5"/>
              <w:spacing w:line="256" w:lineRule="auto"/>
              <w:jc w:val="center"/>
              <w:rPr>
                <w:lang w:eastAsia="en-US"/>
              </w:rPr>
            </w:pPr>
            <w:r>
              <w:rPr>
                <w:lang w:eastAsia="en-US"/>
              </w:rPr>
              <w:t>1</w:t>
            </w:r>
          </w:p>
        </w:tc>
        <w:tc>
          <w:tcPr>
            <w:tcW w:w="873" w:type="dxa"/>
            <w:tcBorders>
              <w:top w:val="single" w:color="auto" w:sz="4" w:space="0"/>
              <w:left w:val="single" w:color="auto" w:sz="4" w:space="0"/>
              <w:bottom w:val="single" w:color="auto" w:sz="4" w:space="0"/>
              <w:right w:val="single" w:color="auto" w:sz="4" w:space="0"/>
            </w:tcBorders>
          </w:tcPr>
          <w:p w14:paraId="0EB73990">
            <w:pPr>
              <w:pStyle w:val="5"/>
              <w:spacing w:line="256" w:lineRule="auto"/>
              <w:jc w:val="center"/>
              <w:rPr>
                <w:lang w:eastAsia="en-US"/>
              </w:rPr>
            </w:pPr>
            <w:r>
              <w:rPr>
                <w:lang w:eastAsia="en-US"/>
              </w:rPr>
              <w:t>1</w:t>
            </w:r>
          </w:p>
        </w:tc>
      </w:tr>
      <w:tr w14:paraId="650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tcBorders>
              <w:top w:val="single" w:color="auto" w:sz="4" w:space="0"/>
              <w:left w:val="single" w:color="auto" w:sz="4" w:space="0"/>
              <w:bottom w:val="single" w:color="auto" w:sz="4" w:space="0"/>
              <w:right w:val="single" w:color="auto" w:sz="4" w:space="0"/>
            </w:tcBorders>
          </w:tcPr>
          <w:p w14:paraId="6A63DD29">
            <w:pPr>
              <w:pStyle w:val="5"/>
              <w:spacing w:line="256" w:lineRule="auto"/>
              <w:rPr>
                <w:lang w:eastAsia="en-US"/>
              </w:rPr>
            </w:pPr>
            <w:r>
              <w:rPr>
                <w:lang w:eastAsia="en-US"/>
              </w:rPr>
              <w:t>Искусство</w:t>
            </w:r>
          </w:p>
        </w:tc>
        <w:tc>
          <w:tcPr>
            <w:tcW w:w="3180" w:type="dxa"/>
            <w:tcBorders>
              <w:top w:val="single" w:color="auto" w:sz="4" w:space="0"/>
              <w:left w:val="single" w:color="auto" w:sz="4" w:space="0"/>
              <w:bottom w:val="single" w:color="auto" w:sz="4" w:space="0"/>
              <w:right w:val="single" w:color="auto" w:sz="4" w:space="0"/>
            </w:tcBorders>
          </w:tcPr>
          <w:p w14:paraId="14285B71">
            <w:pPr>
              <w:pStyle w:val="5"/>
              <w:spacing w:line="256" w:lineRule="auto"/>
              <w:rPr>
                <w:lang w:eastAsia="en-US"/>
              </w:rPr>
            </w:pPr>
            <w:r>
              <w:rPr>
                <w:lang w:eastAsia="en-US"/>
              </w:rPr>
              <w:t>Изобразительное искусство</w:t>
            </w:r>
          </w:p>
        </w:tc>
        <w:tc>
          <w:tcPr>
            <w:tcW w:w="585" w:type="dxa"/>
            <w:tcBorders>
              <w:top w:val="single" w:color="auto" w:sz="4" w:space="0"/>
              <w:left w:val="single" w:color="auto" w:sz="4" w:space="0"/>
              <w:bottom w:val="single" w:color="auto" w:sz="4" w:space="0"/>
              <w:right w:val="single" w:color="auto" w:sz="4" w:space="0"/>
            </w:tcBorders>
          </w:tcPr>
          <w:p w14:paraId="6B48C6F4">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620574BA">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065BE79A">
            <w:pPr>
              <w:pStyle w:val="5"/>
              <w:spacing w:line="256" w:lineRule="auto"/>
              <w:jc w:val="center"/>
              <w:rPr>
                <w:lang w:eastAsia="en-US"/>
              </w:rPr>
            </w:pPr>
            <w:r>
              <w:rPr>
                <w:lang w:eastAsia="en-US"/>
              </w:rPr>
              <w:t>1</w:t>
            </w:r>
          </w:p>
        </w:tc>
        <w:tc>
          <w:tcPr>
            <w:tcW w:w="586" w:type="dxa"/>
            <w:tcBorders>
              <w:top w:val="single" w:color="auto" w:sz="4" w:space="0"/>
              <w:left w:val="single" w:color="auto" w:sz="4" w:space="0"/>
              <w:bottom w:val="single" w:color="auto" w:sz="4" w:space="0"/>
              <w:right w:val="single" w:color="auto" w:sz="4" w:space="0"/>
            </w:tcBorders>
          </w:tcPr>
          <w:p w14:paraId="0ED0C53B">
            <w:pPr>
              <w:pStyle w:val="5"/>
              <w:spacing w:line="256" w:lineRule="auto"/>
              <w:jc w:val="center"/>
              <w:rPr>
                <w:lang w:eastAsia="en-US"/>
              </w:rPr>
            </w:pPr>
            <w:r>
              <w:rPr>
                <w:lang w:eastAsia="en-US"/>
              </w:rPr>
              <w:t>1</w:t>
            </w:r>
          </w:p>
        </w:tc>
        <w:tc>
          <w:tcPr>
            <w:tcW w:w="873" w:type="dxa"/>
            <w:tcBorders>
              <w:top w:val="single" w:color="auto" w:sz="4" w:space="0"/>
              <w:left w:val="single" w:color="auto" w:sz="4" w:space="0"/>
              <w:bottom w:val="single" w:color="auto" w:sz="4" w:space="0"/>
              <w:right w:val="single" w:color="auto" w:sz="4" w:space="0"/>
            </w:tcBorders>
          </w:tcPr>
          <w:p w14:paraId="7A2B2A71">
            <w:pPr>
              <w:pStyle w:val="5"/>
              <w:spacing w:line="256" w:lineRule="auto"/>
              <w:jc w:val="center"/>
              <w:rPr>
                <w:lang w:eastAsia="en-US"/>
              </w:rPr>
            </w:pPr>
            <w:r>
              <w:rPr>
                <w:lang w:eastAsia="en-US"/>
              </w:rPr>
              <w:t>4</w:t>
            </w:r>
          </w:p>
        </w:tc>
      </w:tr>
      <w:tr w14:paraId="1D11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tcBorders>
              <w:top w:val="single" w:color="auto" w:sz="4" w:space="0"/>
              <w:left w:val="single" w:color="auto" w:sz="4" w:space="0"/>
              <w:bottom w:val="single" w:color="auto" w:sz="4" w:space="0"/>
              <w:right w:val="single" w:color="auto" w:sz="4" w:space="0"/>
            </w:tcBorders>
          </w:tcPr>
          <w:p w14:paraId="067BBA9C">
            <w:pPr>
              <w:pStyle w:val="5"/>
              <w:spacing w:line="256" w:lineRule="auto"/>
              <w:rPr>
                <w:lang w:eastAsia="en-US"/>
              </w:rPr>
            </w:pPr>
            <w:r>
              <w:rPr>
                <w:lang w:eastAsia="en-US"/>
              </w:rPr>
              <w:t>Технология</w:t>
            </w:r>
          </w:p>
        </w:tc>
        <w:tc>
          <w:tcPr>
            <w:tcW w:w="3180" w:type="dxa"/>
            <w:tcBorders>
              <w:top w:val="single" w:color="auto" w:sz="4" w:space="0"/>
              <w:left w:val="single" w:color="auto" w:sz="4" w:space="0"/>
              <w:bottom w:val="single" w:color="auto" w:sz="4" w:space="0"/>
              <w:right w:val="single" w:color="auto" w:sz="4" w:space="0"/>
            </w:tcBorders>
          </w:tcPr>
          <w:p w14:paraId="53B2967D">
            <w:pPr>
              <w:pStyle w:val="5"/>
              <w:spacing w:line="256" w:lineRule="auto"/>
              <w:rPr>
                <w:lang w:eastAsia="en-US"/>
              </w:rPr>
            </w:pPr>
            <w:r>
              <w:rPr>
                <w:lang w:eastAsia="en-US"/>
              </w:rPr>
              <w:t>Труд (технология)</w:t>
            </w:r>
          </w:p>
        </w:tc>
        <w:tc>
          <w:tcPr>
            <w:tcW w:w="585" w:type="dxa"/>
            <w:tcBorders>
              <w:top w:val="single" w:color="auto" w:sz="4" w:space="0"/>
              <w:left w:val="single" w:color="auto" w:sz="4" w:space="0"/>
              <w:bottom w:val="single" w:color="auto" w:sz="4" w:space="0"/>
              <w:right w:val="single" w:color="auto" w:sz="4" w:space="0"/>
            </w:tcBorders>
          </w:tcPr>
          <w:p w14:paraId="05440C82">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1EA09B90">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127CAFF8">
            <w:pPr>
              <w:pStyle w:val="5"/>
              <w:spacing w:line="256" w:lineRule="auto"/>
              <w:jc w:val="center"/>
              <w:rPr>
                <w:lang w:eastAsia="en-US"/>
              </w:rPr>
            </w:pPr>
            <w:r>
              <w:rPr>
                <w:lang w:eastAsia="en-US"/>
              </w:rPr>
              <w:t>1</w:t>
            </w:r>
          </w:p>
        </w:tc>
        <w:tc>
          <w:tcPr>
            <w:tcW w:w="586" w:type="dxa"/>
            <w:tcBorders>
              <w:top w:val="single" w:color="auto" w:sz="4" w:space="0"/>
              <w:left w:val="single" w:color="auto" w:sz="4" w:space="0"/>
              <w:bottom w:val="single" w:color="auto" w:sz="4" w:space="0"/>
              <w:right w:val="single" w:color="auto" w:sz="4" w:space="0"/>
            </w:tcBorders>
          </w:tcPr>
          <w:p w14:paraId="5477699A">
            <w:pPr>
              <w:pStyle w:val="5"/>
              <w:spacing w:line="256" w:lineRule="auto"/>
              <w:jc w:val="center"/>
              <w:rPr>
                <w:lang w:eastAsia="en-US"/>
              </w:rPr>
            </w:pPr>
            <w:r>
              <w:rPr>
                <w:lang w:eastAsia="en-US"/>
              </w:rPr>
              <w:t>1</w:t>
            </w:r>
          </w:p>
        </w:tc>
        <w:tc>
          <w:tcPr>
            <w:tcW w:w="873" w:type="dxa"/>
            <w:tcBorders>
              <w:top w:val="single" w:color="auto" w:sz="4" w:space="0"/>
              <w:left w:val="single" w:color="auto" w:sz="4" w:space="0"/>
              <w:bottom w:val="single" w:color="auto" w:sz="4" w:space="0"/>
              <w:right w:val="single" w:color="auto" w:sz="4" w:space="0"/>
            </w:tcBorders>
          </w:tcPr>
          <w:p w14:paraId="041B0EBE">
            <w:pPr>
              <w:pStyle w:val="5"/>
              <w:spacing w:line="256" w:lineRule="auto"/>
              <w:jc w:val="center"/>
              <w:rPr>
                <w:lang w:eastAsia="en-US"/>
              </w:rPr>
            </w:pPr>
            <w:r>
              <w:rPr>
                <w:lang w:eastAsia="en-US"/>
              </w:rPr>
              <w:t>4</w:t>
            </w:r>
          </w:p>
        </w:tc>
      </w:tr>
      <w:tr w14:paraId="5883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55" w:type="dxa"/>
            <w:tcBorders>
              <w:top w:val="single" w:color="auto" w:sz="4" w:space="0"/>
              <w:left w:val="single" w:color="auto" w:sz="4" w:space="0"/>
              <w:bottom w:val="single" w:color="auto" w:sz="4" w:space="0"/>
              <w:right w:val="single" w:color="auto" w:sz="4" w:space="0"/>
            </w:tcBorders>
          </w:tcPr>
          <w:p w14:paraId="3A115B98">
            <w:pPr>
              <w:pStyle w:val="5"/>
              <w:spacing w:line="256" w:lineRule="auto"/>
              <w:rPr>
                <w:lang w:eastAsia="en-US"/>
              </w:rPr>
            </w:pPr>
            <w:r>
              <w:rPr>
                <w:lang w:eastAsia="en-US"/>
              </w:rPr>
              <w:t>Физическая культура</w:t>
            </w:r>
          </w:p>
        </w:tc>
        <w:tc>
          <w:tcPr>
            <w:tcW w:w="3180" w:type="dxa"/>
            <w:tcBorders>
              <w:top w:val="single" w:color="auto" w:sz="4" w:space="0"/>
              <w:left w:val="single" w:color="auto" w:sz="4" w:space="0"/>
              <w:bottom w:val="single" w:color="auto" w:sz="4" w:space="0"/>
              <w:right w:val="single" w:color="auto" w:sz="4" w:space="0"/>
            </w:tcBorders>
          </w:tcPr>
          <w:p w14:paraId="46F3B694">
            <w:pPr>
              <w:pStyle w:val="5"/>
              <w:spacing w:line="256" w:lineRule="auto"/>
              <w:rPr>
                <w:lang w:eastAsia="en-US"/>
              </w:rPr>
            </w:pPr>
            <w:r>
              <w:rPr>
                <w:lang w:eastAsia="en-US"/>
              </w:rPr>
              <w:t>Физическая культура (Адаптивная физическая культура)</w:t>
            </w:r>
          </w:p>
        </w:tc>
        <w:tc>
          <w:tcPr>
            <w:tcW w:w="585" w:type="dxa"/>
            <w:tcBorders>
              <w:top w:val="single" w:color="auto" w:sz="4" w:space="0"/>
              <w:left w:val="single" w:color="auto" w:sz="4" w:space="0"/>
              <w:bottom w:val="single" w:color="auto" w:sz="4" w:space="0"/>
              <w:right w:val="single" w:color="auto" w:sz="4" w:space="0"/>
            </w:tcBorders>
          </w:tcPr>
          <w:p w14:paraId="0EB015DF">
            <w:pPr>
              <w:pStyle w:val="5"/>
              <w:spacing w:line="256" w:lineRule="auto"/>
              <w:jc w:val="center"/>
              <w:rPr>
                <w:lang w:eastAsia="en-US"/>
              </w:rPr>
            </w:pPr>
            <w:r>
              <w:rPr>
                <w:lang w:eastAsia="en-US"/>
              </w:rPr>
              <w:t>3</w:t>
            </w:r>
          </w:p>
        </w:tc>
        <w:tc>
          <w:tcPr>
            <w:tcW w:w="585" w:type="dxa"/>
            <w:tcBorders>
              <w:top w:val="single" w:color="auto" w:sz="4" w:space="0"/>
              <w:left w:val="single" w:color="auto" w:sz="4" w:space="0"/>
              <w:bottom w:val="single" w:color="auto" w:sz="4" w:space="0"/>
              <w:right w:val="single" w:color="auto" w:sz="4" w:space="0"/>
            </w:tcBorders>
          </w:tcPr>
          <w:p w14:paraId="1443D824">
            <w:pPr>
              <w:pStyle w:val="5"/>
              <w:spacing w:line="256" w:lineRule="auto"/>
              <w:jc w:val="center"/>
              <w:rPr>
                <w:lang w:eastAsia="en-US"/>
              </w:rPr>
            </w:pPr>
            <w:r>
              <w:rPr>
                <w:lang w:eastAsia="en-US"/>
              </w:rPr>
              <w:t>3</w:t>
            </w:r>
          </w:p>
        </w:tc>
        <w:tc>
          <w:tcPr>
            <w:tcW w:w="585" w:type="dxa"/>
            <w:tcBorders>
              <w:top w:val="single" w:color="auto" w:sz="4" w:space="0"/>
              <w:left w:val="single" w:color="auto" w:sz="4" w:space="0"/>
              <w:bottom w:val="single" w:color="auto" w:sz="4" w:space="0"/>
              <w:right w:val="single" w:color="auto" w:sz="4" w:space="0"/>
            </w:tcBorders>
          </w:tcPr>
          <w:p w14:paraId="09C7A58A">
            <w:pPr>
              <w:pStyle w:val="5"/>
              <w:spacing w:line="256" w:lineRule="auto"/>
              <w:jc w:val="center"/>
              <w:rPr>
                <w:lang w:eastAsia="en-US"/>
              </w:rPr>
            </w:pPr>
            <w:r>
              <w:rPr>
                <w:lang w:eastAsia="en-US"/>
              </w:rPr>
              <w:t>3</w:t>
            </w:r>
          </w:p>
        </w:tc>
        <w:tc>
          <w:tcPr>
            <w:tcW w:w="586" w:type="dxa"/>
            <w:tcBorders>
              <w:top w:val="single" w:color="auto" w:sz="4" w:space="0"/>
              <w:left w:val="single" w:color="auto" w:sz="4" w:space="0"/>
              <w:bottom w:val="single" w:color="auto" w:sz="4" w:space="0"/>
              <w:right w:val="single" w:color="auto" w:sz="4" w:space="0"/>
            </w:tcBorders>
          </w:tcPr>
          <w:p w14:paraId="4B26450C">
            <w:pPr>
              <w:pStyle w:val="5"/>
              <w:spacing w:line="256" w:lineRule="auto"/>
              <w:jc w:val="center"/>
              <w:rPr>
                <w:lang w:eastAsia="en-US"/>
              </w:rPr>
            </w:pPr>
            <w:r>
              <w:rPr>
                <w:lang w:eastAsia="en-US"/>
              </w:rPr>
              <w:t>3</w:t>
            </w:r>
          </w:p>
        </w:tc>
        <w:tc>
          <w:tcPr>
            <w:tcW w:w="873" w:type="dxa"/>
            <w:tcBorders>
              <w:top w:val="single" w:color="auto" w:sz="4" w:space="0"/>
              <w:left w:val="single" w:color="auto" w:sz="4" w:space="0"/>
              <w:bottom w:val="single" w:color="auto" w:sz="4" w:space="0"/>
              <w:right w:val="single" w:color="auto" w:sz="4" w:space="0"/>
            </w:tcBorders>
          </w:tcPr>
          <w:p w14:paraId="1633B3C1">
            <w:pPr>
              <w:pStyle w:val="5"/>
              <w:spacing w:line="256" w:lineRule="auto"/>
              <w:jc w:val="center"/>
              <w:rPr>
                <w:lang w:eastAsia="en-US"/>
              </w:rPr>
            </w:pPr>
            <w:r>
              <w:rPr>
                <w:lang w:eastAsia="en-US"/>
              </w:rPr>
              <w:t>12</w:t>
            </w:r>
          </w:p>
        </w:tc>
      </w:tr>
      <w:tr w14:paraId="077A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501603F2">
            <w:pPr>
              <w:pStyle w:val="5"/>
              <w:spacing w:line="256" w:lineRule="auto"/>
              <w:rPr>
                <w:lang w:eastAsia="en-US"/>
              </w:rPr>
            </w:pPr>
            <w:r>
              <w:rPr>
                <w:lang w:eastAsia="en-US"/>
              </w:rPr>
              <w:t>Итого</w:t>
            </w:r>
          </w:p>
        </w:tc>
        <w:tc>
          <w:tcPr>
            <w:tcW w:w="585" w:type="dxa"/>
            <w:tcBorders>
              <w:top w:val="single" w:color="auto" w:sz="4" w:space="0"/>
              <w:left w:val="single" w:color="auto" w:sz="4" w:space="0"/>
              <w:bottom w:val="single" w:color="auto" w:sz="4" w:space="0"/>
              <w:right w:val="single" w:color="auto" w:sz="4" w:space="0"/>
            </w:tcBorders>
          </w:tcPr>
          <w:p w14:paraId="77A23E44">
            <w:pPr>
              <w:pStyle w:val="5"/>
              <w:spacing w:line="256" w:lineRule="auto"/>
              <w:jc w:val="center"/>
              <w:rPr>
                <w:lang w:eastAsia="en-US"/>
              </w:rPr>
            </w:pPr>
            <w:r>
              <w:rPr>
                <w:lang w:eastAsia="en-US"/>
              </w:rPr>
              <w:t>21</w:t>
            </w:r>
          </w:p>
        </w:tc>
        <w:tc>
          <w:tcPr>
            <w:tcW w:w="585" w:type="dxa"/>
            <w:tcBorders>
              <w:top w:val="single" w:color="auto" w:sz="4" w:space="0"/>
              <w:left w:val="single" w:color="auto" w:sz="4" w:space="0"/>
              <w:bottom w:val="single" w:color="auto" w:sz="4" w:space="0"/>
              <w:right w:val="single" w:color="auto" w:sz="4" w:space="0"/>
            </w:tcBorders>
          </w:tcPr>
          <w:p w14:paraId="263BB15D">
            <w:pPr>
              <w:pStyle w:val="5"/>
              <w:spacing w:line="256" w:lineRule="auto"/>
              <w:jc w:val="center"/>
              <w:rPr>
                <w:lang w:eastAsia="en-US"/>
              </w:rPr>
            </w:pPr>
            <w:r>
              <w:rPr>
                <w:lang w:eastAsia="en-US"/>
              </w:rPr>
              <w:t>21</w:t>
            </w:r>
          </w:p>
        </w:tc>
        <w:tc>
          <w:tcPr>
            <w:tcW w:w="585" w:type="dxa"/>
            <w:tcBorders>
              <w:top w:val="single" w:color="auto" w:sz="4" w:space="0"/>
              <w:left w:val="single" w:color="auto" w:sz="4" w:space="0"/>
              <w:bottom w:val="single" w:color="auto" w:sz="4" w:space="0"/>
              <w:right w:val="single" w:color="auto" w:sz="4" w:space="0"/>
            </w:tcBorders>
          </w:tcPr>
          <w:p w14:paraId="5B0FFD99">
            <w:pPr>
              <w:pStyle w:val="5"/>
              <w:spacing w:line="256" w:lineRule="auto"/>
              <w:jc w:val="center"/>
              <w:rPr>
                <w:lang w:eastAsia="en-US"/>
              </w:rPr>
            </w:pPr>
            <w:r>
              <w:rPr>
                <w:lang w:eastAsia="en-US"/>
              </w:rPr>
              <w:t>21</w:t>
            </w:r>
          </w:p>
        </w:tc>
        <w:tc>
          <w:tcPr>
            <w:tcW w:w="586" w:type="dxa"/>
            <w:tcBorders>
              <w:top w:val="single" w:color="auto" w:sz="4" w:space="0"/>
              <w:left w:val="single" w:color="auto" w:sz="4" w:space="0"/>
              <w:bottom w:val="single" w:color="auto" w:sz="4" w:space="0"/>
              <w:right w:val="single" w:color="auto" w:sz="4" w:space="0"/>
            </w:tcBorders>
          </w:tcPr>
          <w:p w14:paraId="0F80B4FF">
            <w:pPr>
              <w:pStyle w:val="5"/>
              <w:spacing w:line="256" w:lineRule="auto"/>
              <w:jc w:val="center"/>
              <w:rPr>
                <w:lang w:eastAsia="en-US"/>
              </w:rPr>
            </w:pPr>
            <w:r>
              <w:rPr>
                <w:lang w:eastAsia="en-US"/>
              </w:rPr>
              <w:t>21</w:t>
            </w:r>
          </w:p>
        </w:tc>
        <w:tc>
          <w:tcPr>
            <w:tcW w:w="873" w:type="dxa"/>
            <w:tcBorders>
              <w:top w:val="single" w:color="auto" w:sz="4" w:space="0"/>
              <w:left w:val="single" w:color="auto" w:sz="4" w:space="0"/>
              <w:bottom w:val="single" w:color="auto" w:sz="4" w:space="0"/>
              <w:right w:val="single" w:color="auto" w:sz="4" w:space="0"/>
            </w:tcBorders>
          </w:tcPr>
          <w:p w14:paraId="57AC4904">
            <w:pPr>
              <w:pStyle w:val="5"/>
              <w:spacing w:line="256" w:lineRule="auto"/>
              <w:jc w:val="center"/>
              <w:rPr>
                <w:lang w:eastAsia="en-US"/>
              </w:rPr>
            </w:pPr>
            <w:r>
              <w:rPr>
                <w:lang w:eastAsia="en-US"/>
              </w:rPr>
              <w:t>84</w:t>
            </w:r>
          </w:p>
        </w:tc>
      </w:tr>
      <w:tr w14:paraId="25B8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6FB82A13">
            <w:pPr>
              <w:pStyle w:val="5"/>
              <w:spacing w:line="256" w:lineRule="auto"/>
              <w:rPr>
                <w:lang w:eastAsia="en-US"/>
              </w:rPr>
            </w:pPr>
            <w:r>
              <w:rPr>
                <w:lang w:eastAsia="en-US"/>
              </w:rPr>
              <w:t>Часть, формируемая участниками образовательных отношений</w:t>
            </w:r>
          </w:p>
        </w:tc>
        <w:tc>
          <w:tcPr>
            <w:tcW w:w="585" w:type="dxa"/>
            <w:tcBorders>
              <w:top w:val="single" w:color="auto" w:sz="4" w:space="0"/>
              <w:left w:val="single" w:color="auto" w:sz="4" w:space="0"/>
              <w:bottom w:val="single" w:color="auto" w:sz="4" w:space="0"/>
              <w:right w:val="single" w:color="auto" w:sz="4" w:space="0"/>
            </w:tcBorders>
          </w:tcPr>
          <w:p w14:paraId="07331C62">
            <w:pPr>
              <w:pStyle w:val="5"/>
              <w:spacing w:line="256" w:lineRule="auto"/>
              <w:jc w:val="center"/>
              <w:rPr>
                <w:lang w:eastAsia="en-US"/>
              </w:rPr>
            </w:pPr>
            <w:r>
              <w:rPr>
                <w:lang w:eastAsia="en-US"/>
              </w:rPr>
              <w:t>-</w:t>
            </w:r>
          </w:p>
        </w:tc>
        <w:tc>
          <w:tcPr>
            <w:tcW w:w="585" w:type="dxa"/>
            <w:tcBorders>
              <w:top w:val="single" w:color="auto" w:sz="4" w:space="0"/>
              <w:left w:val="single" w:color="auto" w:sz="4" w:space="0"/>
              <w:bottom w:val="single" w:color="auto" w:sz="4" w:space="0"/>
              <w:right w:val="single" w:color="auto" w:sz="4" w:space="0"/>
            </w:tcBorders>
          </w:tcPr>
          <w:p w14:paraId="4ED48A48">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4AC9CC37">
            <w:pPr>
              <w:pStyle w:val="5"/>
              <w:spacing w:line="256" w:lineRule="auto"/>
              <w:jc w:val="center"/>
              <w:rPr>
                <w:lang w:eastAsia="en-US"/>
              </w:rPr>
            </w:pPr>
            <w:r>
              <w:rPr>
                <w:lang w:eastAsia="en-US"/>
              </w:rPr>
              <w:t>2</w:t>
            </w:r>
          </w:p>
        </w:tc>
        <w:tc>
          <w:tcPr>
            <w:tcW w:w="586" w:type="dxa"/>
            <w:tcBorders>
              <w:top w:val="single" w:color="auto" w:sz="4" w:space="0"/>
              <w:left w:val="single" w:color="auto" w:sz="4" w:space="0"/>
              <w:bottom w:val="single" w:color="auto" w:sz="4" w:space="0"/>
              <w:right w:val="single" w:color="auto" w:sz="4" w:space="0"/>
            </w:tcBorders>
          </w:tcPr>
          <w:p w14:paraId="3AAC2E93">
            <w:pPr>
              <w:pStyle w:val="5"/>
              <w:spacing w:line="256" w:lineRule="auto"/>
              <w:jc w:val="center"/>
              <w:rPr>
                <w:lang w:eastAsia="en-US"/>
              </w:rPr>
            </w:pPr>
            <w:r>
              <w:rPr>
                <w:lang w:eastAsia="en-US"/>
              </w:rPr>
              <w:t>2</w:t>
            </w:r>
          </w:p>
        </w:tc>
        <w:tc>
          <w:tcPr>
            <w:tcW w:w="873" w:type="dxa"/>
            <w:tcBorders>
              <w:top w:val="single" w:color="auto" w:sz="4" w:space="0"/>
              <w:left w:val="single" w:color="auto" w:sz="4" w:space="0"/>
              <w:bottom w:val="single" w:color="auto" w:sz="4" w:space="0"/>
              <w:right w:val="single" w:color="auto" w:sz="4" w:space="0"/>
            </w:tcBorders>
          </w:tcPr>
          <w:p w14:paraId="7A839A03">
            <w:pPr>
              <w:pStyle w:val="5"/>
              <w:spacing w:line="256" w:lineRule="auto"/>
              <w:jc w:val="center"/>
              <w:rPr>
                <w:lang w:eastAsia="en-US"/>
              </w:rPr>
            </w:pPr>
            <w:r>
              <w:rPr>
                <w:lang w:eastAsia="en-US"/>
              </w:rPr>
              <w:t>6</w:t>
            </w:r>
          </w:p>
        </w:tc>
      </w:tr>
      <w:tr w14:paraId="197C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2B3E6096">
            <w:pPr>
              <w:pStyle w:val="5"/>
              <w:spacing w:line="256" w:lineRule="auto"/>
              <w:rPr>
                <w:lang w:eastAsia="en-US"/>
              </w:rPr>
            </w:pPr>
            <w:r>
              <w:rPr>
                <w:lang w:eastAsia="en-US"/>
              </w:rPr>
              <w:t>Максимально допустимая недельная нагрузка (при 5-дневной учебной неделе) в соответствии с санитарными правилами и нормами</w:t>
            </w:r>
          </w:p>
        </w:tc>
        <w:tc>
          <w:tcPr>
            <w:tcW w:w="585" w:type="dxa"/>
            <w:tcBorders>
              <w:top w:val="single" w:color="auto" w:sz="4" w:space="0"/>
              <w:left w:val="single" w:color="auto" w:sz="4" w:space="0"/>
              <w:bottom w:val="single" w:color="auto" w:sz="4" w:space="0"/>
              <w:right w:val="single" w:color="auto" w:sz="4" w:space="0"/>
            </w:tcBorders>
          </w:tcPr>
          <w:p w14:paraId="130C1730">
            <w:pPr>
              <w:pStyle w:val="5"/>
              <w:spacing w:line="256" w:lineRule="auto"/>
              <w:jc w:val="center"/>
              <w:rPr>
                <w:lang w:eastAsia="en-US"/>
              </w:rPr>
            </w:pPr>
            <w:r>
              <w:rPr>
                <w:lang w:eastAsia="en-US"/>
              </w:rPr>
              <w:t>21</w:t>
            </w:r>
          </w:p>
        </w:tc>
        <w:tc>
          <w:tcPr>
            <w:tcW w:w="585" w:type="dxa"/>
            <w:tcBorders>
              <w:top w:val="single" w:color="auto" w:sz="4" w:space="0"/>
              <w:left w:val="single" w:color="auto" w:sz="4" w:space="0"/>
              <w:bottom w:val="single" w:color="auto" w:sz="4" w:space="0"/>
              <w:right w:val="single" w:color="auto" w:sz="4" w:space="0"/>
            </w:tcBorders>
          </w:tcPr>
          <w:p w14:paraId="51E244DC">
            <w:pPr>
              <w:pStyle w:val="5"/>
              <w:spacing w:line="256" w:lineRule="auto"/>
              <w:jc w:val="center"/>
              <w:rPr>
                <w:lang w:eastAsia="en-US"/>
              </w:rPr>
            </w:pPr>
            <w:r>
              <w:rPr>
                <w:lang w:eastAsia="en-US"/>
              </w:rPr>
              <w:t>23</w:t>
            </w:r>
          </w:p>
        </w:tc>
        <w:tc>
          <w:tcPr>
            <w:tcW w:w="585" w:type="dxa"/>
            <w:tcBorders>
              <w:top w:val="single" w:color="auto" w:sz="4" w:space="0"/>
              <w:left w:val="single" w:color="auto" w:sz="4" w:space="0"/>
              <w:bottom w:val="single" w:color="auto" w:sz="4" w:space="0"/>
              <w:right w:val="single" w:color="auto" w:sz="4" w:space="0"/>
            </w:tcBorders>
          </w:tcPr>
          <w:p w14:paraId="70787D24">
            <w:pPr>
              <w:pStyle w:val="5"/>
              <w:spacing w:line="256" w:lineRule="auto"/>
              <w:jc w:val="center"/>
              <w:rPr>
                <w:lang w:eastAsia="en-US"/>
              </w:rPr>
            </w:pPr>
            <w:r>
              <w:rPr>
                <w:lang w:eastAsia="en-US"/>
              </w:rPr>
              <w:t>23</w:t>
            </w:r>
          </w:p>
        </w:tc>
        <w:tc>
          <w:tcPr>
            <w:tcW w:w="586" w:type="dxa"/>
            <w:tcBorders>
              <w:top w:val="single" w:color="auto" w:sz="4" w:space="0"/>
              <w:left w:val="single" w:color="auto" w:sz="4" w:space="0"/>
              <w:bottom w:val="single" w:color="auto" w:sz="4" w:space="0"/>
              <w:right w:val="single" w:color="auto" w:sz="4" w:space="0"/>
            </w:tcBorders>
          </w:tcPr>
          <w:p w14:paraId="5965CA62">
            <w:pPr>
              <w:pStyle w:val="5"/>
              <w:spacing w:line="256" w:lineRule="auto"/>
              <w:jc w:val="center"/>
              <w:rPr>
                <w:lang w:eastAsia="en-US"/>
              </w:rPr>
            </w:pPr>
            <w:r>
              <w:rPr>
                <w:lang w:eastAsia="en-US"/>
              </w:rPr>
              <w:t>23</w:t>
            </w:r>
          </w:p>
        </w:tc>
        <w:tc>
          <w:tcPr>
            <w:tcW w:w="873" w:type="dxa"/>
            <w:tcBorders>
              <w:top w:val="single" w:color="auto" w:sz="4" w:space="0"/>
              <w:left w:val="single" w:color="auto" w:sz="4" w:space="0"/>
              <w:bottom w:val="single" w:color="auto" w:sz="4" w:space="0"/>
              <w:right w:val="single" w:color="auto" w:sz="4" w:space="0"/>
            </w:tcBorders>
          </w:tcPr>
          <w:p w14:paraId="3111F8A1">
            <w:pPr>
              <w:pStyle w:val="5"/>
              <w:spacing w:line="256" w:lineRule="auto"/>
              <w:jc w:val="center"/>
              <w:rPr>
                <w:lang w:eastAsia="en-US"/>
              </w:rPr>
            </w:pPr>
            <w:r>
              <w:rPr>
                <w:lang w:eastAsia="en-US"/>
              </w:rPr>
              <w:t>90</w:t>
            </w:r>
          </w:p>
        </w:tc>
      </w:tr>
      <w:tr w14:paraId="3221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4670A25A">
            <w:pPr>
              <w:pStyle w:val="5"/>
              <w:spacing w:line="256" w:lineRule="auto"/>
              <w:rPr>
                <w:lang w:eastAsia="en-US"/>
              </w:rPr>
            </w:pPr>
            <w:r>
              <w:rPr>
                <w:lang w:eastAsia="en-US"/>
              </w:rPr>
              <w:t>Внеурочная деятельность:</w:t>
            </w:r>
          </w:p>
        </w:tc>
        <w:tc>
          <w:tcPr>
            <w:tcW w:w="585" w:type="dxa"/>
            <w:tcBorders>
              <w:top w:val="single" w:color="auto" w:sz="4" w:space="0"/>
              <w:left w:val="single" w:color="auto" w:sz="4" w:space="0"/>
              <w:bottom w:val="single" w:color="auto" w:sz="4" w:space="0"/>
              <w:right w:val="single" w:color="auto" w:sz="4" w:space="0"/>
            </w:tcBorders>
          </w:tcPr>
          <w:p w14:paraId="6A11407E">
            <w:pPr>
              <w:pStyle w:val="5"/>
              <w:spacing w:line="256" w:lineRule="auto"/>
              <w:jc w:val="center"/>
              <w:rPr>
                <w:lang w:eastAsia="en-US"/>
              </w:rPr>
            </w:pPr>
            <w:r>
              <w:rPr>
                <w:lang w:eastAsia="en-US"/>
              </w:rPr>
              <w:t>10</w:t>
            </w:r>
          </w:p>
        </w:tc>
        <w:tc>
          <w:tcPr>
            <w:tcW w:w="585" w:type="dxa"/>
            <w:tcBorders>
              <w:top w:val="single" w:color="auto" w:sz="4" w:space="0"/>
              <w:left w:val="single" w:color="auto" w:sz="4" w:space="0"/>
              <w:bottom w:val="single" w:color="auto" w:sz="4" w:space="0"/>
              <w:right w:val="single" w:color="auto" w:sz="4" w:space="0"/>
            </w:tcBorders>
          </w:tcPr>
          <w:p w14:paraId="32E40DE5">
            <w:pPr>
              <w:pStyle w:val="5"/>
              <w:spacing w:line="256" w:lineRule="auto"/>
              <w:jc w:val="center"/>
              <w:rPr>
                <w:lang w:eastAsia="en-US"/>
              </w:rPr>
            </w:pPr>
            <w:r>
              <w:rPr>
                <w:lang w:eastAsia="en-US"/>
              </w:rPr>
              <w:t>10</w:t>
            </w:r>
          </w:p>
        </w:tc>
        <w:tc>
          <w:tcPr>
            <w:tcW w:w="585" w:type="dxa"/>
            <w:tcBorders>
              <w:top w:val="single" w:color="auto" w:sz="4" w:space="0"/>
              <w:left w:val="single" w:color="auto" w:sz="4" w:space="0"/>
              <w:bottom w:val="single" w:color="auto" w:sz="4" w:space="0"/>
              <w:right w:val="single" w:color="auto" w:sz="4" w:space="0"/>
            </w:tcBorders>
          </w:tcPr>
          <w:p w14:paraId="71F5E826">
            <w:pPr>
              <w:pStyle w:val="5"/>
              <w:spacing w:line="256" w:lineRule="auto"/>
              <w:jc w:val="center"/>
              <w:rPr>
                <w:lang w:eastAsia="en-US"/>
              </w:rPr>
            </w:pPr>
            <w:r>
              <w:rPr>
                <w:lang w:eastAsia="en-US"/>
              </w:rPr>
              <w:t>10</w:t>
            </w:r>
          </w:p>
        </w:tc>
        <w:tc>
          <w:tcPr>
            <w:tcW w:w="586" w:type="dxa"/>
            <w:tcBorders>
              <w:top w:val="single" w:color="auto" w:sz="4" w:space="0"/>
              <w:left w:val="single" w:color="auto" w:sz="4" w:space="0"/>
              <w:bottom w:val="single" w:color="auto" w:sz="4" w:space="0"/>
              <w:right w:val="single" w:color="auto" w:sz="4" w:space="0"/>
            </w:tcBorders>
          </w:tcPr>
          <w:p w14:paraId="01D7F178">
            <w:pPr>
              <w:pStyle w:val="5"/>
              <w:spacing w:line="256" w:lineRule="auto"/>
              <w:jc w:val="center"/>
              <w:rPr>
                <w:lang w:eastAsia="en-US"/>
              </w:rPr>
            </w:pPr>
            <w:r>
              <w:rPr>
                <w:lang w:eastAsia="en-US"/>
              </w:rPr>
              <w:t>10</w:t>
            </w:r>
          </w:p>
        </w:tc>
        <w:tc>
          <w:tcPr>
            <w:tcW w:w="873" w:type="dxa"/>
            <w:tcBorders>
              <w:top w:val="single" w:color="auto" w:sz="4" w:space="0"/>
              <w:left w:val="single" w:color="auto" w:sz="4" w:space="0"/>
              <w:bottom w:val="single" w:color="auto" w:sz="4" w:space="0"/>
              <w:right w:val="single" w:color="auto" w:sz="4" w:space="0"/>
            </w:tcBorders>
          </w:tcPr>
          <w:p w14:paraId="54573F37">
            <w:pPr>
              <w:pStyle w:val="5"/>
              <w:spacing w:line="256" w:lineRule="auto"/>
              <w:jc w:val="center"/>
              <w:rPr>
                <w:lang w:eastAsia="en-US"/>
              </w:rPr>
            </w:pPr>
            <w:r>
              <w:rPr>
                <w:lang w:eastAsia="en-US"/>
              </w:rPr>
              <w:t>40</w:t>
            </w:r>
          </w:p>
        </w:tc>
      </w:tr>
      <w:tr w14:paraId="3CF8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38A7776B">
            <w:pPr>
              <w:pStyle w:val="5"/>
              <w:spacing w:line="256" w:lineRule="auto"/>
              <w:rPr>
                <w:lang w:eastAsia="en-US"/>
              </w:rPr>
            </w:pPr>
            <w:r>
              <w:rPr>
                <w:lang w:eastAsia="en-US"/>
              </w:rPr>
              <w:t>Коррекционно-развивающая область, из них:</w:t>
            </w:r>
          </w:p>
        </w:tc>
        <w:tc>
          <w:tcPr>
            <w:tcW w:w="585" w:type="dxa"/>
            <w:tcBorders>
              <w:top w:val="single" w:color="auto" w:sz="4" w:space="0"/>
              <w:left w:val="single" w:color="auto" w:sz="4" w:space="0"/>
              <w:bottom w:val="single" w:color="auto" w:sz="4" w:space="0"/>
              <w:right w:val="single" w:color="auto" w:sz="4" w:space="0"/>
            </w:tcBorders>
          </w:tcPr>
          <w:p w14:paraId="0B9D18C5">
            <w:pPr>
              <w:pStyle w:val="5"/>
              <w:spacing w:line="256" w:lineRule="auto"/>
              <w:jc w:val="center"/>
              <w:rPr>
                <w:lang w:eastAsia="en-US"/>
              </w:rPr>
            </w:pPr>
            <w:r>
              <w:rPr>
                <w:lang w:eastAsia="en-US"/>
              </w:rPr>
              <w:t>5</w:t>
            </w:r>
          </w:p>
        </w:tc>
        <w:tc>
          <w:tcPr>
            <w:tcW w:w="585" w:type="dxa"/>
            <w:tcBorders>
              <w:top w:val="single" w:color="auto" w:sz="4" w:space="0"/>
              <w:left w:val="single" w:color="auto" w:sz="4" w:space="0"/>
              <w:bottom w:val="single" w:color="auto" w:sz="4" w:space="0"/>
              <w:right w:val="single" w:color="auto" w:sz="4" w:space="0"/>
            </w:tcBorders>
          </w:tcPr>
          <w:p w14:paraId="24CBE954">
            <w:pPr>
              <w:pStyle w:val="5"/>
              <w:spacing w:line="256" w:lineRule="auto"/>
              <w:jc w:val="center"/>
              <w:rPr>
                <w:lang w:eastAsia="en-US"/>
              </w:rPr>
            </w:pPr>
            <w:r>
              <w:rPr>
                <w:lang w:eastAsia="en-US"/>
              </w:rPr>
              <w:t>5</w:t>
            </w:r>
          </w:p>
        </w:tc>
        <w:tc>
          <w:tcPr>
            <w:tcW w:w="585" w:type="dxa"/>
            <w:tcBorders>
              <w:top w:val="single" w:color="auto" w:sz="4" w:space="0"/>
              <w:left w:val="single" w:color="auto" w:sz="4" w:space="0"/>
              <w:bottom w:val="single" w:color="auto" w:sz="4" w:space="0"/>
              <w:right w:val="single" w:color="auto" w:sz="4" w:space="0"/>
            </w:tcBorders>
          </w:tcPr>
          <w:p w14:paraId="3DC2F1FD">
            <w:pPr>
              <w:pStyle w:val="5"/>
              <w:spacing w:line="256" w:lineRule="auto"/>
              <w:jc w:val="center"/>
              <w:rPr>
                <w:lang w:eastAsia="en-US"/>
              </w:rPr>
            </w:pPr>
            <w:r>
              <w:rPr>
                <w:lang w:eastAsia="en-US"/>
              </w:rPr>
              <w:t>5</w:t>
            </w:r>
          </w:p>
        </w:tc>
        <w:tc>
          <w:tcPr>
            <w:tcW w:w="586" w:type="dxa"/>
            <w:tcBorders>
              <w:top w:val="single" w:color="auto" w:sz="4" w:space="0"/>
              <w:left w:val="single" w:color="auto" w:sz="4" w:space="0"/>
              <w:bottom w:val="single" w:color="auto" w:sz="4" w:space="0"/>
              <w:right w:val="single" w:color="auto" w:sz="4" w:space="0"/>
            </w:tcBorders>
          </w:tcPr>
          <w:p w14:paraId="7ACA52C5">
            <w:pPr>
              <w:pStyle w:val="5"/>
              <w:spacing w:line="256" w:lineRule="auto"/>
              <w:jc w:val="center"/>
              <w:rPr>
                <w:lang w:eastAsia="en-US"/>
              </w:rPr>
            </w:pPr>
            <w:r>
              <w:rPr>
                <w:lang w:eastAsia="en-US"/>
              </w:rPr>
              <w:t>5</w:t>
            </w:r>
          </w:p>
        </w:tc>
        <w:tc>
          <w:tcPr>
            <w:tcW w:w="873" w:type="dxa"/>
            <w:tcBorders>
              <w:top w:val="single" w:color="auto" w:sz="4" w:space="0"/>
              <w:left w:val="single" w:color="auto" w:sz="4" w:space="0"/>
              <w:bottom w:val="single" w:color="auto" w:sz="4" w:space="0"/>
              <w:right w:val="single" w:color="auto" w:sz="4" w:space="0"/>
            </w:tcBorders>
          </w:tcPr>
          <w:p w14:paraId="3ED643EE">
            <w:pPr>
              <w:pStyle w:val="5"/>
              <w:spacing w:line="256" w:lineRule="auto"/>
              <w:jc w:val="center"/>
              <w:rPr>
                <w:lang w:eastAsia="en-US"/>
              </w:rPr>
            </w:pPr>
            <w:r>
              <w:rPr>
                <w:lang w:eastAsia="en-US"/>
              </w:rPr>
              <w:t>20</w:t>
            </w:r>
          </w:p>
        </w:tc>
      </w:tr>
      <w:tr w14:paraId="1E58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328624B2">
            <w:pPr>
              <w:pStyle w:val="5"/>
              <w:spacing w:line="256" w:lineRule="auto"/>
              <w:rPr>
                <w:lang w:eastAsia="en-US"/>
              </w:rPr>
            </w:pPr>
            <w:r>
              <w:rPr>
                <w:lang w:eastAsia="en-US"/>
              </w:rPr>
              <w:t>формирование речевого слуха и произносительной стороны устной речи (индивидуальные занятия)</w:t>
            </w:r>
          </w:p>
        </w:tc>
        <w:tc>
          <w:tcPr>
            <w:tcW w:w="585" w:type="dxa"/>
            <w:tcBorders>
              <w:top w:val="single" w:color="auto" w:sz="4" w:space="0"/>
              <w:left w:val="single" w:color="auto" w:sz="4" w:space="0"/>
              <w:bottom w:val="single" w:color="auto" w:sz="4" w:space="0"/>
              <w:right w:val="single" w:color="auto" w:sz="4" w:space="0"/>
            </w:tcBorders>
          </w:tcPr>
          <w:p w14:paraId="5F3A9C4D">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668B156E">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00C2068A">
            <w:pPr>
              <w:pStyle w:val="5"/>
              <w:spacing w:line="256" w:lineRule="auto"/>
              <w:jc w:val="center"/>
              <w:rPr>
                <w:lang w:eastAsia="en-US"/>
              </w:rPr>
            </w:pPr>
            <w:r>
              <w:rPr>
                <w:lang w:eastAsia="en-US"/>
              </w:rPr>
              <w:t>3</w:t>
            </w:r>
          </w:p>
        </w:tc>
        <w:tc>
          <w:tcPr>
            <w:tcW w:w="586" w:type="dxa"/>
            <w:tcBorders>
              <w:top w:val="single" w:color="auto" w:sz="4" w:space="0"/>
              <w:left w:val="single" w:color="auto" w:sz="4" w:space="0"/>
              <w:bottom w:val="single" w:color="auto" w:sz="4" w:space="0"/>
              <w:right w:val="single" w:color="auto" w:sz="4" w:space="0"/>
            </w:tcBorders>
          </w:tcPr>
          <w:p w14:paraId="2E818CFD">
            <w:pPr>
              <w:pStyle w:val="5"/>
              <w:spacing w:line="256" w:lineRule="auto"/>
              <w:jc w:val="center"/>
              <w:rPr>
                <w:lang w:eastAsia="en-US"/>
              </w:rPr>
            </w:pPr>
            <w:r>
              <w:rPr>
                <w:lang w:eastAsia="en-US"/>
              </w:rPr>
              <w:t>3</w:t>
            </w:r>
          </w:p>
        </w:tc>
        <w:tc>
          <w:tcPr>
            <w:tcW w:w="873" w:type="dxa"/>
            <w:tcBorders>
              <w:top w:val="single" w:color="auto" w:sz="4" w:space="0"/>
              <w:left w:val="single" w:color="auto" w:sz="4" w:space="0"/>
              <w:bottom w:val="single" w:color="auto" w:sz="4" w:space="0"/>
              <w:right w:val="single" w:color="auto" w:sz="4" w:space="0"/>
            </w:tcBorders>
          </w:tcPr>
          <w:p w14:paraId="3B0A89DF">
            <w:pPr>
              <w:pStyle w:val="5"/>
              <w:spacing w:line="256" w:lineRule="auto"/>
              <w:jc w:val="center"/>
              <w:rPr>
                <w:lang w:eastAsia="en-US"/>
              </w:rPr>
            </w:pPr>
            <w:r>
              <w:rPr>
                <w:lang w:eastAsia="en-US"/>
              </w:rPr>
              <w:t>10</w:t>
            </w:r>
          </w:p>
        </w:tc>
      </w:tr>
      <w:tr w14:paraId="0AA8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32C52EAA">
            <w:pPr>
              <w:pStyle w:val="5"/>
              <w:spacing w:line="256" w:lineRule="auto"/>
              <w:rPr>
                <w:lang w:eastAsia="en-US"/>
              </w:rPr>
            </w:pPr>
            <w:r>
              <w:rPr>
                <w:lang w:eastAsia="en-US"/>
              </w:rPr>
              <w:t>развитие слухового восприятия и техника речи (фронтальные занятия)</w:t>
            </w:r>
          </w:p>
        </w:tc>
        <w:tc>
          <w:tcPr>
            <w:tcW w:w="585" w:type="dxa"/>
            <w:tcBorders>
              <w:top w:val="single" w:color="auto" w:sz="4" w:space="0"/>
              <w:left w:val="single" w:color="auto" w:sz="4" w:space="0"/>
              <w:bottom w:val="single" w:color="auto" w:sz="4" w:space="0"/>
              <w:right w:val="single" w:color="auto" w:sz="4" w:space="0"/>
            </w:tcBorders>
          </w:tcPr>
          <w:p w14:paraId="519BED6C">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65F034E1">
            <w:pPr>
              <w:pStyle w:val="5"/>
              <w:spacing w:line="256" w:lineRule="auto"/>
              <w:jc w:val="center"/>
              <w:rPr>
                <w:lang w:eastAsia="en-US"/>
              </w:rPr>
            </w:pPr>
            <w:r>
              <w:rPr>
                <w:lang w:eastAsia="en-US"/>
              </w:rPr>
              <w:t>1</w:t>
            </w:r>
          </w:p>
        </w:tc>
        <w:tc>
          <w:tcPr>
            <w:tcW w:w="585" w:type="dxa"/>
            <w:tcBorders>
              <w:top w:val="single" w:color="auto" w:sz="4" w:space="0"/>
              <w:left w:val="single" w:color="auto" w:sz="4" w:space="0"/>
              <w:bottom w:val="single" w:color="auto" w:sz="4" w:space="0"/>
              <w:right w:val="single" w:color="auto" w:sz="4" w:space="0"/>
            </w:tcBorders>
          </w:tcPr>
          <w:p w14:paraId="4B29841D">
            <w:pPr>
              <w:pStyle w:val="5"/>
              <w:spacing w:line="256" w:lineRule="auto"/>
              <w:rPr>
                <w:lang w:eastAsia="en-US"/>
              </w:rPr>
            </w:pPr>
          </w:p>
        </w:tc>
        <w:tc>
          <w:tcPr>
            <w:tcW w:w="586" w:type="dxa"/>
            <w:tcBorders>
              <w:top w:val="single" w:color="auto" w:sz="4" w:space="0"/>
              <w:left w:val="single" w:color="auto" w:sz="4" w:space="0"/>
              <w:bottom w:val="single" w:color="auto" w:sz="4" w:space="0"/>
              <w:right w:val="single" w:color="auto" w:sz="4" w:space="0"/>
            </w:tcBorders>
          </w:tcPr>
          <w:p w14:paraId="12BE275A">
            <w:pPr>
              <w:pStyle w:val="5"/>
              <w:spacing w:line="256" w:lineRule="auto"/>
              <w:rPr>
                <w:lang w:eastAsia="en-US"/>
              </w:rPr>
            </w:pPr>
          </w:p>
        </w:tc>
        <w:tc>
          <w:tcPr>
            <w:tcW w:w="873" w:type="dxa"/>
            <w:tcBorders>
              <w:top w:val="single" w:color="auto" w:sz="4" w:space="0"/>
              <w:left w:val="single" w:color="auto" w:sz="4" w:space="0"/>
              <w:bottom w:val="single" w:color="auto" w:sz="4" w:space="0"/>
              <w:right w:val="single" w:color="auto" w:sz="4" w:space="0"/>
            </w:tcBorders>
          </w:tcPr>
          <w:p w14:paraId="23F860DE">
            <w:pPr>
              <w:pStyle w:val="5"/>
              <w:spacing w:line="256" w:lineRule="auto"/>
              <w:jc w:val="center"/>
              <w:rPr>
                <w:lang w:eastAsia="en-US"/>
              </w:rPr>
            </w:pPr>
            <w:r>
              <w:rPr>
                <w:lang w:eastAsia="en-US"/>
              </w:rPr>
              <w:t>2</w:t>
            </w:r>
          </w:p>
        </w:tc>
      </w:tr>
      <w:tr w14:paraId="3896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0DDF0E1D">
            <w:pPr>
              <w:pStyle w:val="5"/>
              <w:spacing w:line="256" w:lineRule="auto"/>
              <w:rPr>
                <w:lang w:eastAsia="en-US"/>
              </w:rPr>
            </w:pPr>
            <w:r>
              <w:rPr>
                <w:lang w:eastAsia="en-US"/>
              </w:rPr>
              <w:t>музыкально-ритмические занятия (фронтальные занятия)</w:t>
            </w:r>
          </w:p>
        </w:tc>
        <w:tc>
          <w:tcPr>
            <w:tcW w:w="585" w:type="dxa"/>
            <w:tcBorders>
              <w:top w:val="single" w:color="auto" w:sz="4" w:space="0"/>
              <w:left w:val="single" w:color="auto" w:sz="4" w:space="0"/>
              <w:bottom w:val="single" w:color="auto" w:sz="4" w:space="0"/>
              <w:right w:val="single" w:color="auto" w:sz="4" w:space="0"/>
            </w:tcBorders>
          </w:tcPr>
          <w:p w14:paraId="412D32DF">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7E0561A9">
            <w:pPr>
              <w:pStyle w:val="5"/>
              <w:spacing w:line="256" w:lineRule="auto"/>
              <w:jc w:val="center"/>
              <w:rPr>
                <w:lang w:eastAsia="en-US"/>
              </w:rPr>
            </w:pPr>
            <w:r>
              <w:rPr>
                <w:lang w:eastAsia="en-US"/>
              </w:rPr>
              <w:t>2</w:t>
            </w:r>
          </w:p>
        </w:tc>
        <w:tc>
          <w:tcPr>
            <w:tcW w:w="585" w:type="dxa"/>
            <w:tcBorders>
              <w:top w:val="single" w:color="auto" w:sz="4" w:space="0"/>
              <w:left w:val="single" w:color="auto" w:sz="4" w:space="0"/>
              <w:bottom w:val="single" w:color="auto" w:sz="4" w:space="0"/>
              <w:right w:val="single" w:color="auto" w:sz="4" w:space="0"/>
            </w:tcBorders>
          </w:tcPr>
          <w:p w14:paraId="2F8089A1">
            <w:pPr>
              <w:pStyle w:val="5"/>
              <w:spacing w:line="256" w:lineRule="auto"/>
              <w:jc w:val="center"/>
              <w:rPr>
                <w:lang w:eastAsia="en-US"/>
              </w:rPr>
            </w:pPr>
            <w:r>
              <w:rPr>
                <w:lang w:eastAsia="en-US"/>
              </w:rPr>
              <w:t>2</w:t>
            </w:r>
          </w:p>
        </w:tc>
        <w:tc>
          <w:tcPr>
            <w:tcW w:w="586" w:type="dxa"/>
            <w:tcBorders>
              <w:top w:val="single" w:color="auto" w:sz="4" w:space="0"/>
              <w:left w:val="single" w:color="auto" w:sz="4" w:space="0"/>
              <w:bottom w:val="single" w:color="auto" w:sz="4" w:space="0"/>
              <w:right w:val="single" w:color="auto" w:sz="4" w:space="0"/>
            </w:tcBorders>
          </w:tcPr>
          <w:p w14:paraId="712CBB6E">
            <w:pPr>
              <w:pStyle w:val="5"/>
              <w:spacing w:line="256" w:lineRule="auto"/>
              <w:jc w:val="center"/>
              <w:rPr>
                <w:lang w:eastAsia="en-US"/>
              </w:rPr>
            </w:pPr>
            <w:r>
              <w:rPr>
                <w:lang w:eastAsia="en-US"/>
              </w:rPr>
              <w:t>2</w:t>
            </w:r>
          </w:p>
        </w:tc>
        <w:tc>
          <w:tcPr>
            <w:tcW w:w="873" w:type="dxa"/>
            <w:tcBorders>
              <w:top w:val="single" w:color="auto" w:sz="4" w:space="0"/>
              <w:left w:val="single" w:color="auto" w:sz="4" w:space="0"/>
              <w:bottom w:val="single" w:color="auto" w:sz="4" w:space="0"/>
              <w:right w:val="single" w:color="auto" w:sz="4" w:space="0"/>
            </w:tcBorders>
          </w:tcPr>
          <w:p w14:paraId="5C1F51E9">
            <w:pPr>
              <w:pStyle w:val="5"/>
              <w:spacing w:line="256" w:lineRule="auto"/>
              <w:jc w:val="center"/>
              <w:rPr>
                <w:lang w:eastAsia="en-US"/>
              </w:rPr>
            </w:pPr>
            <w:r>
              <w:rPr>
                <w:lang w:eastAsia="en-US"/>
              </w:rPr>
              <w:t>8</w:t>
            </w:r>
          </w:p>
        </w:tc>
      </w:tr>
      <w:tr w14:paraId="4594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78480D6F">
            <w:pPr>
              <w:pStyle w:val="5"/>
              <w:spacing w:line="256" w:lineRule="auto"/>
              <w:rPr>
                <w:lang w:eastAsia="en-US"/>
              </w:rPr>
            </w:pPr>
            <w:r>
              <w:rPr>
                <w:lang w:eastAsia="en-US"/>
              </w:rPr>
              <w:t>Другие направления внеурочной деятельности</w:t>
            </w:r>
          </w:p>
        </w:tc>
        <w:tc>
          <w:tcPr>
            <w:tcW w:w="585" w:type="dxa"/>
            <w:tcBorders>
              <w:top w:val="single" w:color="auto" w:sz="4" w:space="0"/>
              <w:left w:val="single" w:color="auto" w:sz="4" w:space="0"/>
              <w:bottom w:val="single" w:color="auto" w:sz="4" w:space="0"/>
              <w:right w:val="single" w:color="auto" w:sz="4" w:space="0"/>
            </w:tcBorders>
          </w:tcPr>
          <w:p w14:paraId="7F3862DE">
            <w:pPr>
              <w:pStyle w:val="5"/>
              <w:spacing w:line="256" w:lineRule="auto"/>
              <w:jc w:val="center"/>
              <w:rPr>
                <w:lang w:eastAsia="en-US"/>
              </w:rPr>
            </w:pPr>
            <w:r>
              <w:rPr>
                <w:lang w:eastAsia="en-US"/>
              </w:rPr>
              <w:t>5</w:t>
            </w:r>
          </w:p>
        </w:tc>
        <w:tc>
          <w:tcPr>
            <w:tcW w:w="585" w:type="dxa"/>
            <w:tcBorders>
              <w:top w:val="single" w:color="auto" w:sz="4" w:space="0"/>
              <w:left w:val="single" w:color="auto" w:sz="4" w:space="0"/>
              <w:bottom w:val="single" w:color="auto" w:sz="4" w:space="0"/>
              <w:right w:val="single" w:color="auto" w:sz="4" w:space="0"/>
            </w:tcBorders>
          </w:tcPr>
          <w:p w14:paraId="3135CF1E">
            <w:pPr>
              <w:pStyle w:val="5"/>
              <w:spacing w:line="256" w:lineRule="auto"/>
              <w:jc w:val="center"/>
              <w:rPr>
                <w:lang w:eastAsia="en-US"/>
              </w:rPr>
            </w:pPr>
            <w:r>
              <w:rPr>
                <w:lang w:eastAsia="en-US"/>
              </w:rPr>
              <w:t>5</w:t>
            </w:r>
          </w:p>
        </w:tc>
        <w:tc>
          <w:tcPr>
            <w:tcW w:w="585" w:type="dxa"/>
            <w:tcBorders>
              <w:top w:val="single" w:color="auto" w:sz="4" w:space="0"/>
              <w:left w:val="single" w:color="auto" w:sz="4" w:space="0"/>
              <w:bottom w:val="single" w:color="auto" w:sz="4" w:space="0"/>
              <w:right w:val="single" w:color="auto" w:sz="4" w:space="0"/>
            </w:tcBorders>
          </w:tcPr>
          <w:p w14:paraId="78577E19">
            <w:pPr>
              <w:pStyle w:val="5"/>
              <w:spacing w:line="256" w:lineRule="auto"/>
              <w:jc w:val="center"/>
              <w:rPr>
                <w:lang w:eastAsia="en-US"/>
              </w:rPr>
            </w:pPr>
            <w:r>
              <w:rPr>
                <w:lang w:eastAsia="en-US"/>
              </w:rPr>
              <w:t>5</w:t>
            </w:r>
          </w:p>
        </w:tc>
        <w:tc>
          <w:tcPr>
            <w:tcW w:w="586" w:type="dxa"/>
            <w:tcBorders>
              <w:top w:val="single" w:color="auto" w:sz="4" w:space="0"/>
              <w:left w:val="single" w:color="auto" w:sz="4" w:space="0"/>
              <w:bottom w:val="single" w:color="auto" w:sz="4" w:space="0"/>
              <w:right w:val="single" w:color="auto" w:sz="4" w:space="0"/>
            </w:tcBorders>
          </w:tcPr>
          <w:p w14:paraId="4F8D7ADE">
            <w:pPr>
              <w:pStyle w:val="5"/>
              <w:spacing w:line="256" w:lineRule="auto"/>
              <w:jc w:val="center"/>
              <w:rPr>
                <w:lang w:eastAsia="en-US"/>
              </w:rPr>
            </w:pPr>
            <w:r>
              <w:rPr>
                <w:lang w:eastAsia="en-US"/>
              </w:rPr>
              <w:t>5</w:t>
            </w:r>
          </w:p>
        </w:tc>
        <w:tc>
          <w:tcPr>
            <w:tcW w:w="873" w:type="dxa"/>
            <w:tcBorders>
              <w:top w:val="single" w:color="auto" w:sz="4" w:space="0"/>
              <w:left w:val="single" w:color="auto" w:sz="4" w:space="0"/>
              <w:bottom w:val="single" w:color="auto" w:sz="4" w:space="0"/>
              <w:right w:val="single" w:color="auto" w:sz="4" w:space="0"/>
            </w:tcBorders>
          </w:tcPr>
          <w:p w14:paraId="01AF852C">
            <w:pPr>
              <w:pStyle w:val="5"/>
              <w:spacing w:line="256" w:lineRule="auto"/>
              <w:jc w:val="center"/>
              <w:rPr>
                <w:lang w:eastAsia="en-US"/>
              </w:rPr>
            </w:pPr>
            <w:r>
              <w:rPr>
                <w:lang w:eastAsia="en-US"/>
              </w:rPr>
              <w:t>20</w:t>
            </w:r>
          </w:p>
        </w:tc>
      </w:tr>
      <w:tr w14:paraId="6029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35" w:type="dxa"/>
            <w:gridSpan w:val="2"/>
            <w:tcBorders>
              <w:top w:val="single" w:color="auto" w:sz="4" w:space="0"/>
              <w:left w:val="single" w:color="auto" w:sz="4" w:space="0"/>
              <w:bottom w:val="single" w:color="auto" w:sz="4" w:space="0"/>
              <w:right w:val="single" w:color="auto" w:sz="4" w:space="0"/>
            </w:tcBorders>
          </w:tcPr>
          <w:p w14:paraId="70CD51D7">
            <w:pPr>
              <w:pStyle w:val="5"/>
              <w:spacing w:line="256" w:lineRule="auto"/>
              <w:rPr>
                <w:lang w:eastAsia="en-US"/>
              </w:rPr>
            </w:pPr>
            <w:r>
              <w:rPr>
                <w:lang w:eastAsia="en-US"/>
              </w:rPr>
              <w:t>Всего часов</w:t>
            </w:r>
          </w:p>
        </w:tc>
        <w:tc>
          <w:tcPr>
            <w:tcW w:w="585" w:type="dxa"/>
            <w:tcBorders>
              <w:top w:val="single" w:color="auto" w:sz="4" w:space="0"/>
              <w:left w:val="single" w:color="auto" w:sz="4" w:space="0"/>
              <w:bottom w:val="single" w:color="auto" w:sz="4" w:space="0"/>
              <w:right w:val="single" w:color="auto" w:sz="4" w:space="0"/>
            </w:tcBorders>
          </w:tcPr>
          <w:p w14:paraId="0FC9A503">
            <w:pPr>
              <w:pStyle w:val="5"/>
              <w:spacing w:line="256" w:lineRule="auto"/>
              <w:jc w:val="center"/>
              <w:rPr>
                <w:lang w:eastAsia="en-US"/>
              </w:rPr>
            </w:pPr>
            <w:r>
              <w:rPr>
                <w:lang w:eastAsia="en-US"/>
              </w:rPr>
              <w:t>31</w:t>
            </w:r>
          </w:p>
        </w:tc>
        <w:tc>
          <w:tcPr>
            <w:tcW w:w="585" w:type="dxa"/>
            <w:tcBorders>
              <w:top w:val="single" w:color="auto" w:sz="4" w:space="0"/>
              <w:left w:val="single" w:color="auto" w:sz="4" w:space="0"/>
              <w:bottom w:val="single" w:color="auto" w:sz="4" w:space="0"/>
              <w:right w:val="single" w:color="auto" w:sz="4" w:space="0"/>
            </w:tcBorders>
          </w:tcPr>
          <w:p w14:paraId="45CC19F7">
            <w:pPr>
              <w:pStyle w:val="5"/>
              <w:spacing w:line="256" w:lineRule="auto"/>
              <w:jc w:val="center"/>
              <w:rPr>
                <w:lang w:eastAsia="en-US"/>
              </w:rPr>
            </w:pPr>
            <w:r>
              <w:rPr>
                <w:lang w:eastAsia="en-US"/>
              </w:rPr>
              <w:t>33</w:t>
            </w:r>
          </w:p>
        </w:tc>
        <w:tc>
          <w:tcPr>
            <w:tcW w:w="585" w:type="dxa"/>
            <w:tcBorders>
              <w:top w:val="single" w:color="auto" w:sz="4" w:space="0"/>
              <w:left w:val="single" w:color="auto" w:sz="4" w:space="0"/>
              <w:bottom w:val="single" w:color="auto" w:sz="4" w:space="0"/>
              <w:right w:val="single" w:color="auto" w:sz="4" w:space="0"/>
            </w:tcBorders>
          </w:tcPr>
          <w:p w14:paraId="420CE336">
            <w:pPr>
              <w:pStyle w:val="5"/>
              <w:spacing w:line="256" w:lineRule="auto"/>
              <w:jc w:val="center"/>
              <w:rPr>
                <w:lang w:eastAsia="en-US"/>
              </w:rPr>
            </w:pPr>
            <w:r>
              <w:rPr>
                <w:lang w:eastAsia="en-US"/>
              </w:rPr>
              <w:t>33</w:t>
            </w:r>
          </w:p>
        </w:tc>
        <w:tc>
          <w:tcPr>
            <w:tcW w:w="586" w:type="dxa"/>
            <w:tcBorders>
              <w:top w:val="single" w:color="auto" w:sz="4" w:space="0"/>
              <w:left w:val="single" w:color="auto" w:sz="4" w:space="0"/>
              <w:bottom w:val="single" w:color="auto" w:sz="4" w:space="0"/>
              <w:right w:val="single" w:color="auto" w:sz="4" w:space="0"/>
            </w:tcBorders>
          </w:tcPr>
          <w:p w14:paraId="0375573A">
            <w:pPr>
              <w:pStyle w:val="5"/>
              <w:spacing w:line="256" w:lineRule="auto"/>
              <w:jc w:val="center"/>
              <w:rPr>
                <w:lang w:eastAsia="en-US"/>
              </w:rPr>
            </w:pPr>
            <w:r>
              <w:rPr>
                <w:lang w:eastAsia="en-US"/>
              </w:rPr>
              <w:t>33</w:t>
            </w:r>
          </w:p>
        </w:tc>
        <w:tc>
          <w:tcPr>
            <w:tcW w:w="873" w:type="dxa"/>
            <w:tcBorders>
              <w:top w:val="single" w:color="auto" w:sz="4" w:space="0"/>
              <w:left w:val="single" w:color="auto" w:sz="4" w:space="0"/>
              <w:bottom w:val="single" w:color="auto" w:sz="4" w:space="0"/>
              <w:right w:val="single" w:color="auto" w:sz="4" w:space="0"/>
            </w:tcBorders>
          </w:tcPr>
          <w:p w14:paraId="479FFFEC">
            <w:pPr>
              <w:pStyle w:val="5"/>
              <w:spacing w:line="256" w:lineRule="auto"/>
              <w:jc w:val="center"/>
              <w:rPr>
                <w:lang w:eastAsia="en-US"/>
              </w:rPr>
            </w:pPr>
            <w:r>
              <w:rPr>
                <w:lang w:eastAsia="en-US"/>
              </w:rPr>
              <w:t>130</w:t>
            </w:r>
          </w:p>
        </w:tc>
      </w:tr>
    </w:tbl>
    <w:p w14:paraId="3EF29F40">
      <w:pPr>
        <w:pStyle w:val="5"/>
        <w:jc w:val="both"/>
      </w:pPr>
    </w:p>
    <w:p w14:paraId="7CD42A58">
      <w:pPr>
        <w:pStyle w:val="5"/>
        <w:ind w:firstLine="540"/>
        <w:jc w:val="both"/>
      </w:pPr>
      <w:r>
        <w:t>В учебном плане на коррекционный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726978D6">
      <w:pPr>
        <w:pStyle w:val="5"/>
        <w:ind w:firstLine="540"/>
        <w:jc w:val="both"/>
      </w:pPr>
    </w:p>
    <w:p w14:paraId="534DA825"/>
    <w:p w14:paraId="1F0AF9F6"/>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E2ECB"/>
    <w:multiLevelType w:val="multilevel"/>
    <w:tmpl w:val="233E2ECB"/>
    <w:lvl w:ilvl="0" w:tentative="0">
      <w:start w:val="0"/>
      <w:numFmt w:val="bullet"/>
      <w:lvlText w:val="–"/>
      <w:lvlJc w:val="left"/>
      <w:pPr>
        <w:ind w:left="328"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0" w:hanging="180"/>
      </w:pPr>
      <w:rPr>
        <w:rFonts w:hint="default"/>
        <w:lang w:val="ru-RU" w:eastAsia="en-US" w:bidi="ar-SA"/>
      </w:rPr>
    </w:lvl>
    <w:lvl w:ilvl="2" w:tentative="0">
      <w:start w:val="0"/>
      <w:numFmt w:val="bullet"/>
      <w:lvlText w:val="•"/>
      <w:lvlJc w:val="left"/>
      <w:pPr>
        <w:ind w:left="2240" w:hanging="180"/>
      </w:pPr>
      <w:rPr>
        <w:rFonts w:hint="default"/>
        <w:lang w:val="ru-RU" w:eastAsia="en-US" w:bidi="ar-SA"/>
      </w:rPr>
    </w:lvl>
    <w:lvl w:ilvl="3" w:tentative="0">
      <w:start w:val="0"/>
      <w:numFmt w:val="bullet"/>
      <w:lvlText w:val="•"/>
      <w:lvlJc w:val="left"/>
      <w:pPr>
        <w:ind w:left="3201" w:hanging="180"/>
      </w:pPr>
      <w:rPr>
        <w:rFonts w:hint="default"/>
        <w:lang w:val="ru-RU" w:eastAsia="en-US" w:bidi="ar-SA"/>
      </w:rPr>
    </w:lvl>
    <w:lvl w:ilvl="4" w:tentative="0">
      <w:start w:val="0"/>
      <w:numFmt w:val="bullet"/>
      <w:lvlText w:val="•"/>
      <w:lvlJc w:val="left"/>
      <w:pPr>
        <w:ind w:left="4161" w:hanging="180"/>
      </w:pPr>
      <w:rPr>
        <w:rFonts w:hint="default"/>
        <w:lang w:val="ru-RU" w:eastAsia="en-US" w:bidi="ar-SA"/>
      </w:rPr>
    </w:lvl>
    <w:lvl w:ilvl="5" w:tentative="0">
      <w:start w:val="0"/>
      <w:numFmt w:val="bullet"/>
      <w:lvlText w:val="•"/>
      <w:lvlJc w:val="left"/>
      <w:pPr>
        <w:ind w:left="5121" w:hanging="180"/>
      </w:pPr>
      <w:rPr>
        <w:rFonts w:hint="default"/>
        <w:lang w:val="ru-RU" w:eastAsia="en-US" w:bidi="ar-SA"/>
      </w:rPr>
    </w:lvl>
    <w:lvl w:ilvl="6" w:tentative="0">
      <w:start w:val="0"/>
      <w:numFmt w:val="bullet"/>
      <w:lvlText w:val="•"/>
      <w:lvlJc w:val="left"/>
      <w:pPr>
        <w:ind w:left="6082" w:hanging="180"/>
      </w:pPr>
      <w:rPr>
        <w:rFonts w:hint="default"/>
        <w:lang w:val="ru-RU" w:eastAsia="en-US" w:bidi="ar-SA"/>
      </w:rPr>
    </w:lvl>
    <w:lvl w:ilvl="7" w:tentative="0">
      <w:start w:val="0"/>
      <w:numFmt w:val="bullet"/>
      <w:lvlText w:val="•"/>
      <w:lvlJc w:val="left"/>
      <w:pPr>
        <w:ind w:left="7042" w:hanging="180"/>
      </w:pPr>
      <w:rPr>
        <w:rFonts w:hint="default"/>
        <w:lang w:val="ru-RU" w:eastAsia="en-US" w:bidi="ar-SA"/>
      </w:rPr>
    </w:lvl>
    <w:lvl w:ilvl="8" w:tentative="0">
      <w:start w:val="0"/>
      <w:numFmt w:val="bullet"/>
      <w:lvlText w:val="•"/>
      <w:lvlJc w:val="left"/>
      <w:pPr>
        <w:ind w:left="8002" w:hanging="18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EB"/>
    <w:rsid w:val="000E200B"/>
    <w:rsid w:val="00226168"/>
    <w:rsid w:val="00241CEB"/>
    <w:rsid w:val="00412417"/>
    <w:rsid w:val="0065437C"/>
    <w:rsid w:val="00754186"/>
    <w:rsid w:val="009763E1"/>
    <w:rsid w:val="00AE603C"/>
    <w:rsid w:val="587933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0" w:line="240"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6"/>
    <w:qFormat/>
    <w:uiPriority w:val="1"/>
    <w:pPr>
      <w:widowControl w:val="0"/>
      <w:autoSpaceDE w:val="0"/>
      <w:autoSpaceDN w:val="0"/>
    </w:pPr>
    <w:rPr>
      <w:rFonts w:ascii="Times New Roman" w:hAnsi="Times New Roman" w:eastAsia="Times New Roman" w:cs="Times New Roman"/>
      <w:sz w:val="24"/>
      <w:szCs w:val="24"/>
      <w:lang w:eastAsia="en-US"/>
    </w:rPr>
  </w:style>
  <w:style w:type="paragraph" w:customStyle="1" w:styleId="5">
    <w:name w:val="ConsPlusNormal"/>
    <w:uiPriority w:val="0"/>
    <w:pPr>
      <w:widowControl w:val="0"/>
      <w:autoSpaceDE w:val="0"/>
      <w:autoSpaceDN w:val="0"/>
      <w:spacing w:after="0" w:line="240" w:lineRule="auto"/>
    </w:pPr>
    <w:rPr>
      <w:rFonts w:ascii="Times New Roman" w:hAnsi="Times New Roman" w:cs="Times New Roman" w:eastAsiaTheme="minorEastAsia"/>
      <w:sz w:val="24"/>
      <w:szCs w:val="22"/>
      <w:lang w:val="ru-RU" w:eastAsia="ru-RU" w:bidi="ar-SA"/>
    </w:rPr>
  </w:style>
  <w:style w:type="character" w:customStyle="1" w:styleId="6">
    <w:name w:val="Основной текст Знак"/>
    <w:basedOn w:val="2"/>
    <w:link w:val="4"/>
    <w:uiPriority w:val="1"/>
    <w:rPr>
      <w:rFonts w:ascii="Times New Roman" w:hAnsi="Times New Roman" w:eastAsia="Times New Roman" w:cs="Times New Roman"/>
      <w:sz w:val="24"/>
      <w:szCs w:val="24"/>
    </w:rPr>
  </w:style>
  <w:style w:type="paragraph" w:styleId="7">
    <w:name w:val="List Paragraph"/>
    <w:basedOn w:val="1"/>
    <w:qFormat/>
    <w:uiPriority w:val="1"/>
    <w:pPr>
      <w:widowControl w:val="0"/>
      <w:autoSpaceDE w:val="0"/>
      <w:autoSpaceDN w:val="0"/>
      <w:ind w:left="817"/>
    </w:pPr>
    <w:rPr>
      <w:rFonts w:ascii="Times New Roman" w:hAnsi="Times New Roman" w:eastAsia="Times New Roman" w:cs="Times New Roman"/>
      <w:lang w:eastAsia="en-US"/>
    </w:rPr>
  </w:style>
  <w:style w:type="character" w:customStyle="1" w:styleId="8">
    <w:name w:val="markedcontent"/>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LightKey.Store</Company>
  <Pages>5</Pages>
  <Words>1426</Words>
  <Characters>8129</Characters>
  <Lines>67</Lines>
  <Paragraphs>19</Paragraphs>
  <TotalTime>32</TotalTime>
  <ScaleCrop>false</ScaleCrop>
  <LinksUpToDate>false</LinksUpToDate>
  <CharactersWithSpaces>9536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2025-09-18T06:59:00Z</dcterms:created>
  <dc:creator>Metodist</dc:creator>
  <cp:lastModifiedBy>Елена Елена</cp:lastModifiedBy>
  <dcterms:modified xsi:type="dcterms:W3CDTF">2025-08-29T05:05:47Z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8E9693FDCCC04B648481CB1C019B1CD4_12</vt:lpwstr>
  </property>
</Properties>
</file>