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29" w:rsidRPr="002F1778" w:rsidRDefault="008D4729" w:rsidP="008D4729">
      <w:pPr>
        <w:jc w:val="center"/>
        <w:rPr>
          <w:b/>
          <w:sz w:val="22"/>
          <w:szCs w:val="22"/>
        </w:rPr>
      </w:pPr>
      <w:r w:rsidRPr="002F1778">
        <w:rPr>
          <w:b/>
          <w:sz w:val="22"/>
          <w:szCs w:val="22"/>
        </w:rPr>
        <w:t>Анализ работы ШМО</w:t>
      </w:r>
      <w:r w:rsidR="009510BF" w:rsidRPr="002F1778">
        <w:rPr>
          <w:b/>
          <w:sz w:val="22"/>
          <w:szCs w:val="22"/>
        </w:rPr>
        <w:t xml:space="preserve"> учителей математики</w:t>
      </w:r>
      <w:r w:rsidRPr="002F1778">
        <w:rPr>
          <w:b/>
          <w:sz w:val="22"/>
          <w:szCs w:val="22"/>
        </w:rPr>
        <w:t xml:space="preserve"> за </w:t>
      </w:r>
      <w:r w:rsidR="00F04A06" w:rsidRPr="00F04A06">
        <w:rPr>
          <w:b/>
          <w:sz w:val="22"/>
          <w:szCs w:val="22"/>
        </w:rPr>
        <w:t>2</w:t>
      </w:r>
      <w:r w:rsidRPr="002F1778">
        <w:rPr>
          <w:b/>
          <w:sz w:val="22"/>
          <w:szCs w:val="22"/>
        </w:rPr>
        <w:t xml:space="preserve"> полугодие 2024-2025 учебного года</w:t>
      </w:r>
    </w:p>
    <w:p w:rsidR="008D4729" w:rsidRPr="002F1778" w:rsidRDefault="008D4729" w:rsidP="008D4729">
      <w:pPr>
        <w:jc w:val="center"/>
        <w:rPr>
          <w:b/>
          <w:sz w:val="22"/>
          <w:szCs w:val="22"/>
        </w:rPr>
      </w:pPr>
    </w:p>
    <w:p w:rsidR="008D4729" w:rsidRPr="002F1778" w:rsidRDefault="008D4729" w:rsidP="008D4729">
      <w:pPr>
        <w:jc w:val="both"/>
        <w:rPr>
          <w:sz w:val="22"/>
          <w:szCs w:val="22"/>
        </w:rPr>
      </w:pPr>
      <w:r w:rsidRPr="002F1778">
        <w:rPr>
          <w:sz w:val="22"/>
          <w:szCs w:val="22"/>
        </w:rPr>
        <w:t>1.Методическая тема, над которой работало ШМО: «</w:t>
      </w:r>
      <w:r w:rsidRPr="002F1778">
        <w:rPr>
          <w:b/>
          <w:sz w:val="22"/>
          <w:szCs w:val="22"/>
        </w:rPr>
        <w:t>Развитие профессиональных компетенций педагогов как одно из условий обеспечения качества образования</w:t>
      </w:r>
      <w:r w:rsidRPr="002F1778">
        <w:rPr>
          <w:sz w:val="22"/>
          <w:szCs w:val="22"/>
        </w:rPr>
        <w:t>».</w:t>
      </w:r>
    </w:p>
    <w:p w:rsidR="008D4729" w:rsidRPr="002F1778" w:rsidRDefault="008D4729" w:rsidP="008D4729">
      <w:pPr>
        <w:jc w:val="both"/>
        <w:rPr>
          <w:sz w:val="22"/>
          <w:szCs w:val="22"/>
        </w:rPr>
      </w:pPr>
    </w:p>
    <w:p w:rsidR="008D4729" w:rsidRPr="002F1778" w:rsidRDefault="008D4729" w:rsidP="0089665B">
      <w:pPr>
        <w:autoSpaceDE w:val="0"/>
        <w:autoSpaceDN w:val="0"/>
        <w:adjustRightInd w:val="0"/>
        <w:jc w:val="both"/>
        <w:rPr>
          <w:b/>
          <w:bCs/>
          <w:sz w:val="22"/>
          <w:szCs w:val="22"/>
        </w:rPr>
      </w:pPr>
      <w:r w:rsidRPr="002F1778">
        <w:rPr>
          <w:sz w:val="22"/>
          <w:szCs w:val="22"/>
        </w:rPr>
        <w:t>2.</w:t>
      </w:r>
      <w:r w:rsidRPr="002F1778">
        <w:rPr>
          <w:b/>
          <w:bCs/>
          <w:sz w:val="22"/>
          <w:szCs w:val="22"/>
        </w:rPr>
        <w:t xml:space="preserve"> Цель </w:t>
      </w:r>
      <w:r w:rsidRPr="002F1778">
        <w:rPr>
          <w:sz w:val="22"/>
          <w:szCs w:val="22"/>
        </w:rPr>
        <w:t>- создание многоуровневого единого методического пространства, являющегося компонентом региональной системы научно-методического сопровождения педагогических работников, обеспечивающего непрерывное сопровождение повышения уровня профессионального мастерства педагогических работников в соответствии с приоритетными задачами в области образования.</w:t>
      </w:r>
    </w:p>
    <w:p w:rsidR="008D4729" w:rsidRPr="002F1778" w:rsidRDefault="008D4729" w:rsidP="008D4729">
      <w:pPr>
        <w:autoSpaceDE w:val="0"/>
        <w:autoSpaceDN w:val="0"/>
        <w:adjustRightInd w:val="0"/>
        <w:rPr>
          <w:b/>
          <w:bCs/>
          <w:sz w:val="22"/>
          <w:szCs w:val="22"/>
        </w:rPr>
      </w:pPr>
      <w:r w:rsidRPr="002F1778">
        <w:rPr>
          <w:b/>
          <w:bCs/>
          <w:sz w:val="22"/>
          <w:szCs w:val="22"/>
        </w:rPr>
        <w:t>Задачи на 2024-2025 учебный год:</w:t>
      </w:r>
    </w:p>
    <w:p w:rsidR="008D4729" w:rsidRPr="002F1778" w:rsidRDefault="008D4729" w:rsidP="008D4729">
      <w:pPr>
        <w:autoSpaceDE w:val="0"/>
        <w:autoSpaceDN w:val="0"/>
        <w:adjustRightInd w:val="0"/>
        <w:jc w:val="both"/>
        <w:rPr>
          <w:sz w:val="22"/>
          <w:szCs w:val="22"/>
        </w:rPr>
      </w:pPr>
      <w:r w:rsidRPr="002F1778">
        <w:rPr>
          <w:sz w:val="22"/>
          <w:szCs w:val="22"/>
        </w:rPr>
        <w:t>1.Оказывать методическую помощь педагогическим работникам района в повышении профессиональной компетенции через организацию семинаров, мастер-классов, обобщение передового педагогического опыта.</w:t>
      </w:r>
    </w:p>
    <w:p w:rsidR="008D4729" w:rsidRPr="002F1778" w:rsidRDefault="008D4729" w:rsidP="008D4729">
      <w:pPr>
        <w:autoSpaceDE w:val="0"/>
        <w:autoSpaceDN w:val="0"/>
        <w:adjustRightInd w:val="0"/>
        <w:jc w:val="both"/>
        <w:rPr>
          <w:sz w:val="22"/>
          <w:szCs w:val="22"/>
        </w:rPr>
      </w:pPr>
      <w:r w:rsidRPr="002F1778">
        <w:rPr>
          <w:sz w:val="22"/>
          <w:szCs w:val="22"/>
        </w:rPr>
        <w:t>2.Совершенствовать работу с педагогическими кадрами по самооценке деятельности, по обобщению и распространению педагогического опыта и повышению профессиональной компетентности.</w:t>
      </w:r>
    </w:p>
    <w:p w:rsidR="008D4729" w:rsidRPr="002F1778" w:rsidRDefault="008D4729" w:rsidP="008D4729">
      <w:pPr>
        <w:autoSpaceDE w:val="0"/>
        <w:autoSpaceDN w:val="0"/>
        <w:adjustRightInd w:val="0"/>
        <w:jc w:val="both"/>
        <w:rPr>
          <w:sz w:val="22"/>
          <w:szCs w:val="22"/>
        </w:rPr>
      </w:pPr>
      <w:r w:rsidRPr="002F1778">
        <w:rPr>
          <w:sz w:val="22"/>
          <w:szCs w:val="22"/>
        </w:rPr>
        <w:t>3.Оказывать методическую поддержку педагогам в участии в конкурсах педагогического мастерства, по повышению мотивации.</w:t>
      </w:r>
    </w:p>
    <w:p w:rsidR="008D4729" w:rsidRPr="002F1778" w:rsidRDefault="008D4729" w:rsidP="008D4729">
      <w:pPr>
        <w:autoSpaceDE w:val="0"/>
        <w:autoSpaceDN w:val="0"/>
        <w:adjustRightInd w:val="0"/>
        <w:jc w:val="both"/>
        <w:rPr>
          <w:sz w:val="22"/>
          <w:szCs w:val="22"/>
        </w:rPr>
      </w:pPr>
      <w:r w:rsidRPr="002F1778">
        <w:rPr>
          <w:sz w:val="22"/>
          <w:szCs w:val="22"/>
        </w:rPr>
        <w:t xml:space="preserve">4.Осуществление разных форм наставничества в ОУ района, методическое сопровождение и практическая помощь молодым специалистам. </w:t>
      </w:r>
    </w:p>
    <w:p w:rsidR="008D4729" w:rsidRPr="002F1778" w:rsidRDefault="008D4729" w:rsidP="009510BF">
      <w:pPr>
        <w:autoSpaceDE w:val="0"/>
        <w:autoSpaceDN w:val="0"/>
        <w:adjustRightInd w:val="0"/>
        <w:jc w:val="both"/>
        <w:rPr>
          <w:sz w:val="22"/>
          <w:szCs w:val="22"/>
        </w:rPr>
      </w:pPr>
      <w:r w:rsidRPr="002F1778">
        <w:rPr>
          <w:sz w:val="22"/>
          <w:szCs w:val="22"/>
        </w:rPr>
        <w:t>5.Проводить трансляцию эффективной педагогической практики применения современных приемов, методик и технологий обучения через систему семинаров, проведение открытых уроков, оказание помощи учителям в освоении и реализации инновационных образовательных технологий.</w:t>
      </w:r>
    </w:p>
    <w:p w:rsidR="008D4729" w:rsidRDefault="008D4729" w:rsidP="008D4729">
      <w:pPr>
        <w:jc w:val="both"/>
        <w:rPr>
          <w:b/>
          <w:sz w:val="22"/>
          <w:szCs w:val="22"/>
        </w:rPr>
      </w:pPr>
    </w:p>
    <w:p w:rsidR="00D753D5" w:rsidRDefault="00D753D5" w:rsidP="00D753D5">
      <w:pPr>
        <w:jc w:val="both"/>
        <w:rPr>
          <w:b/>
          <w:sz w:val="24"/>
          <w:szCs w:val="24"/>
        </w:rPr>
      </w:pPr>
      <w:r w:rsidRPr="008A576E">
        <w:rPr>
          <w:b/>
          <w:sz w:val="24"/>
          <w:szCs w:val="24"/>
        </w:rPr>
        <w:t xml:space="preserve">3. </w:t>
      </w:r>
      <w:r>
        <w:rPr>
          <w:b/>
          <w:sz w:val="24"/>
          <w:szCs w:val="24"/>
        </w:rPr>
        <w:t xml:space="preserve">В течение 2 полугодия 2024-2025 учебного года было проведено 2 заседания ШМО учителей математики. </w:t>
      </w:r>
    </w:p>
    <w:p w:rsidR="00D753D5" w:rsidRDefault="00D753D5" w:rsidP="00D753D5">
      <w:pPr>
        <w:rPr>
          <w:b/>
          <w:sz w:val="24"/>
          <w:szCs w:val="24"/>
        </w:rPr>
      </w:pPr>
      <w:r>
        <w:rPr>
          <w:b/>
          <w:sz w:val="24"/>
          <w:szCs w:val="24"/>
        </w:rPr>
        <w:t xml:space="preserve">10.01.2025г </w:t>
      </w:r>
      <w:r w:rsidRPr="00040D53">
        <w:rPr>
          <w:b/>
          <w:sz w:val="24"/>
          <w:szCs w:val="24"/>
        </w:rPr>
        <w:t>Тема «Объективные результаты оценочных процедур – основа управления качеством образования в школе»</w:t>
      </w:r>
    </w:p>
    <w:p w:rsidR="00D753D5" w:rsidRPr="00D753D5" w:rsidRDefault="00D753D5" w:rsidP="00D753D5">
      <w:pPr>
        <w:tabs>
          <w:tab w:val="left" w:pos="284"/>
          <w:tab w:val="num" w:pos="426"/>
        </w:tabs>
        <w:jc w:val="both"/>
        <w:rPr>
          <w:b/>
          <w:sz w:val="24"/>
          <w:szCs w:val="24"/>
        </w:rPr>
      </w:pPr>
      <w:r>
        <w:rPr>
          <w:b/>
          <w:sz w:val="24"/>
          <w:szCs w:val="24"/>
        </w:rPr>
        <w:t xml:space="preserve">31.03.2025г. </w:t>
      </w:r>
      <w:r w:rsidRPr="00D753D5">
        <w:rPr>
          <w:b/>
          <w:sz w:val="24"/>
          <w:szCs w:val="24"/>
        </w:rPr>
        <w:t>Тема «</w:t>
      </w:r>
      <w:r w:rsidRPr="00D753D5">
        <w:rPr>
          <w:b/>
          <w:sz w:val="24"/>
          <w:szCs w:val="24"/>
        </w:rPr>
        <w:t xml:space="preserve">Итоги </w:t>
      </w:r>
      <w:r w:rsidRPr="00D753D5">
        <w:rPr>
          <w:b/>
          <w:sz w:val="24"/>
          <w:szCs w:val="24"/>
        </w:rPr>
        <w:t xml:space="preserve">тренировочных экзаменов РСОКО. </w:t>
      </w:r>
      <w:r w:rsidRPr="00D753D5">
        <w:rPr>
          <w:b/>
          <w:sz w:val="24"/>
          <w:szCs w:val="24"/>
        </w:rPr>
        <w:t xml:space="preserve">Рассмотрение материалов к контрольным работам в </w:t>
      </w:r>
      <w:r w:rsidRPr="00D753D5">
        <w:rPr>
          <w:b/>
          <w:sz w:val="24"/>
          <w:szCs w:val="24"/>
        </w:rPr>
        <w:t>рамках промежуточной аттестации»</w:t>
      </w:r>
      <w:r>
        <w:rPr>
          <w:b/>
          <w:sz w:val="24"/>
          <w:szCs w:val="24"/>
        </w:rPr>
        <w:t>.</w:t>
      </w:r>
    </w:p>
    <w:p w:rsidR="00D753D5" w:rsidRPr="008A576E" w:rsidRDefault="00D753D5" w:rsidP="00D753D5">
      <w:pPr>
        <w:jc w:val="both"/>
        <w:rPr>
          <w:b/>
          <w:sz w:val="24"/>
          <w:szCs w:val="24"/>
        </w:rPr>
      </w:pPr>
    </w:p>
    <w:p w:rsidR="00D753D5" w:rsidRDefault="00D753D5" w:rsidP="008D4729">
      <w:pPr>
        <w:jc w:val="both"/>
        <w:rPr>
          <w:b/>
          <w:sz w:val="22"/>
          <w:szCs w:val="22"/>
        </w:rPr>
      </w:pPr>
    </w:p>
    <w:tbl>
      <w:tblPr>
        <w:tblStyle w:val="a3"/>
        <w:tblW w:w="16018" w:type="dxa"/>
        <w:tblInd w:w="-601" w:type="dxa"/>
        <w:tblLayout w:type="fixed"/>
        <w:tblLook w:val="04A0" w:firstRow="1" w:lastRow="0" w:firstColumn="1" w:lastColumn="0" w:noHBand="0" w:noVBand="1"/>
      </w:tblPr>
      <w:tblGrid>
        <w:gridCol w:w="3119"/>
        <w:gridCol w:w="2693"/>
        <w:gridCol w:w="2268"/>
        <w:gridCol w:w="2268"/>
        <w:gridCol w:w="3402"/>
        <w:gridCol w:w="2268"/>
      </w:tblGrid>
      <w:tr w:rsidR="00F04A06" w:rsidTr="00562942">
        <w:tc>
          <w:tcPr>
            <w:tcW w:w="3119" w:type="dxa"/>
            <w:vMerge w:val="restart"/>
          </w:tcPr>
          <w:p w:rsidR="00F04A06" w:rsidRDefault="00F04A06" w:rsidP="00562942">
            <w:pPr>
              <w:jc w:val="center"/>
              <w:outlineLvl w:val="0"/>
              <w:rPr>
                <w:b/>
                <w:sz w:val="24"/>
                <w:szCs w:val="24"/>
              </w:rPr>
            </w:pPr>
            <w:r>
              <w:rPr>
                <w:b/>
                <w:sz w:val="24"/>
                <w:szCs w:val="24"/>
              </w:rPr>
              <w:t>Тема заседания ШМО</w:t>
            </w:r>
          </w:p>
        </w:tc>
        <w:tc>
          <w:tcPr>
            <w:tcW w:w="7229" w:type="dxa"/>
            <w:gridSpan w:val="3"/>
          </w:tcPr>
          <w:p w:rsidR="00F04A06" w:rsidRPr="00485E79" w:rsidRDefault="00F04A06" w:rsidP="00562942">
            <w:pPr>
              <w:jc w:val="center"/>
              <w:outlineLvl w:val="0"/>
              <w:rPr>
                <w:b/>
                <w:sz w:val="24"/>
                <w:szCs w:val="24"/>
              </w:rPr>
            </w:pPr>
            <w:r>
              <w:rPr>
                <w:b/>
                <w:sz w:val="24"/>
                <w:szCs w:val="24"/>
              </w:rPr>
              <w:t>Отражение</w:t>
            </w:r>
            <w:r w:rsidRPr="00485E79">
              <w:rPr>
                <w:b/>
                <w:sz w:val="24"/>
                <w:szCs w:val="24"/>
              </w:rPr>
              <w:t xml:space="preserve"> задач ШМО на </w:t>
            </w:r>
            <w:r>
              <w:rPr>
                <w:b/>
                <w:sz w:val="24"/>
                <w:szCs w:val="24"/>
              </w:rPr>
              <w:t xml:space="preserve">2024-2025 </w:t>
            </w:r>
            <w:r w:rsidRPr="00485E79">
              <w:rPr>
                <w:b/>
                <w:sz w:val="24"/>
                <w:szCs w:val="24"/>
              </w:rPr>
              <w:t xml:space="preserve">учебный год </w:t>
            </w:r>
            <w:r w:rsidRPr="00D25B07">
              <w:rPr>
                <w:b/>
                <w:sz w:val="24"/>
                <w:szCs w:val="24"/>
              </w:rPr>
              <w:t>в заседаниях ШМО</w:t>
            </w:r>
          </w:p>
        </w:tc>
        <w:tc>
          <w:tcPr>
            <w:tcW w:w="3402" w:type="dxa"/>
          </w:tcPr>
          <w:p w:rsidR="00F04A06" w:rsidRPr="004C6FF7" w:rsidRDefault="00F04A06" w:rsidP="00562942">
            <w:pPr>
              <w:jc w:val="center"/>
              <w:outlineLvl w:val="0"/>
              <w:rPr>
                <w:b/>
                <w:sz w:val="24"/>
                <w:szCs w:val="24"/>
              </w:rPr>
            </w:pPr>
            <w:r w:rsidRPr="004C6FF7">
              <w:rPr>
                <w:b/>
                <w:sz w:val="24"/>
                <w:szCs w:val="24"/>
              </w:rPr>
              <w:t>Принятые решения</w:t>
            </w:r>
            <w:r>
              <w:rPr>
                <w:b/>
                <w:sz w:val="24"/>
                <w:szCs w:val="24"/>
              </w:rPr>
              <w:t>/ р</w:t>
            </w:r>
            <w:r w:rsidRPr="004C6FF7">
              <w:rPr>
                <w:b/>
                <w:sz w:val="24"/>
                <w:szCs w:val="24"/>
              </w:rPr>
              <w:t>езультат, продукт</w:t>
            </w:r>
          </w:p>
        </w:tc>
        <w:tc>
          <w:tcPr>
            <w:tcW w:w="2268" w:type="dxa"/>
          </w:tcPr>
          <w:p w:rsidR="00F04A06" w:rsidRPr="004C6FF7" w:rsidRDefault="00F04A06" w:rsidP="00562942">
            <w:pPr>
              <w:jc w:val="center"/>
              <w:outlineLvl w:val="0"/>
              <w:rPr>
                <w:b/>
                <w:sz w:val="24"/>
                <w:szCs w:val="24"/>
              </w:rPr>
            </w:pPr>
            <w:r>
              <w:rPr>
                <w:b/>
                <w:sz w:val="24"/>
                <w:szCs w:val="24"/>
              </w:rPr>
              <w:t>Выводы</w:t>
            </w:r>
          </w:p>
        </w:tc>
      </w:tr>
      <w:tr w:rsidR="00F04A06" w:rsidRPr="007154E1" w:rsidTr="00562942">
        <w:tc>
          <w:tcPr>
            <w:tcW w:w="3119" w:type="dxa"/>
            <w:vMerge/>
          </w:tcPr>
          <w:p w:rsidR="00F04A06" w:rsidRDefault="00F04A06" w:rsidP="00562942">
            <w:pPr>
              <w:jc w:val="center"/>
              <w:outlineLvl w:val="0"/>
              <w:rPr>
                <w:b/>
                <w:sz w:val="24"/>
                <w:szCs w:val="24"/>
              </w:rPr>
            </w:pPr>
          </w:p>
        </w:tc>
        <w:tc>
          <w:tcPr>
            <w:tcW w:w="2693" w:type="dxa"/>
          </w:tcPr>
          <w:p w:rsidR="00F04A06" w:rsidRPr="00567026" w:rsidRDefault="00F04A06" w:rsidP="00F04A06">
            <w:pPr>
              <w:autoSpaceDE w:val="0"/>
              <w:autoSpaceDN w:val="0"/>
              <w:adjustRightInd w:val="0"/>
              <w:rPr>
                <w:sz w:val="24"/>
                <w:szCs w:val="24"/>
              </w:rPr>
            </w:pPr>
            <w:r w:rsidRPr="00C4659B">
              <w:rPr>
                <w:sz w:val="24"/>
                <w:szCs w:val="24"/>
              </w:rPr>
              <w:t xml:space="preserve">Совершенствовать работу с педагогическими кадрами по самооценке деятельности, по обобщению и распространению педагогического опыта и повышению </w:t>
            </w:r>
            <w:r w:rsidRPr="00C4659B">
              <w:rPr>
                <w:sz w:val="24"/>
                <w:szCs w:val="24"/>
              </w:rPr>
              <w:lastRenderedPageBreak/>
              <w:t>профессиональной компетентности.</w:t>
            </w:r>
          </w:p>
          <w:p w:rsidR="00F04A06" w:rsidRPr="0008127D" w:rsidRDefault="00F04A06" w:rsidP="00F04A06">
            <w:pPr>
              <w:rPr>
                <w:i/>
                <w:sz w:val="20"/>
                <w:szCs w:val="20"/>
              </w:rPr>
            </w:pPr>
          </w:p>
        </w:tc>
        <w:tc>
          <w:tcPr>
            <w:tcW w:w="2268" w:type="dxa"/>
          </w:tcPr>
          <w:p w:rsidR="00F04A06" w:rsidRPr="00C4659B" w:rsidRDefault="00F04A06" w:rsidP="00F04A06">
            <w:pPr>
              <w:tabs>
                <w:tab w:val="left" w:pos="284"/>
              </w:tabs>
              <w:contextualSpacing/>
              <w:rPr>
                <w:sz w:val="24"/>
                <w:szCs w:val="24"/>
              </w:rPr>
            </w:pPr>
            <w:r w:rsidRPr="00C4659B">
              <w:rPr>
                <w:sz w:val="24"/>
                <w:szCs w:val="24"/>
              </w:rPr>
              <w:lastRenderedPageBreak/>
              <w:t xml:space="preserve">Формировать единый подход к решению актуальных педагогических проблем, стоящих перед учителями в рамках реализации ФГОС, в рамках </w:t>
            </w:r>
            <w:r w:rsidRPr="00C4659B">
              <w:rPr>
                <w:sz w:val="24"/>
                <w:szCs w:val="24"/>
              </w:rPr>
              <w:lastRenderedPageBreak/>
              <w:t>подготовки учащихся к итоговой аттестации.</w:t>
            </w:r>
          </w:p>
          <w:p w:rsidR="00F04A06" w:rsidRPr="000C5283" w:rsidRDefault="00F04A06" w:rsidP="00F04A06">
            <w:pPr>
              <w:outlineLvl w:val="0"/>
              <w:rPr>
                <w:sz w:val="24"/>
                <w:szCs w:val="24"/>
              </w:rPr>
            </w:pPr>
          </w:p>
        </w:tc>
        <w:tc>
          <w:tcPr>
            <w:tcW w:w="2268" w:type="dxa"/>
          </w:tcPr>
          <w:p w:rsidR="00F04A06" w:rsidRPr="000C5283" w:rsidRDefault="00F04A06" w:rsidP="00F04A06">
            <w:pPr>
              <w:outlineLvl w:val="0"/>
              <w:rPr>
                <w:sz w:val="24"/>
                <w:szCs w:val="24"/>
              </w:rPr>
            </w:pPr>
            <w:r w:rsidRPr="00C4659B">
              <w:rPr>
                <w:color w:val="000000"/>
                <w:sz w:val="24"/>
                <w:szCs w:val="24"/>
              </w:rPr>
              <w:lastRenderedPageBreak/>
              <w:t xml:space="preserve">Способствовать построению индивидуальных маршрутов непрерывного развития и профессионального мастерства </w:t>
            </w:r>
            <w:r w:rsidRPr="00C4659B">
              <w:rPr>
                <w:color w:val="000000"/>
                <w:sz w:val="24"/>
                <w:szCs w:val="24"/>
              </w:rPr>
              <w:lastRenderedPageBreak/>
              <w:t>педагогических работников</w:t>
            </w:r>
          </w:p>
        </w:tc>
        <w:tc>
          <w:tcPr>
            <w:tcW w:w="3402" w:type="dxa"/>
          </w:tcPr>
          <w:p w:rsidR="00F04A06" w:rsidRPr="007154E1" w:rsidRDefault="00F04A06" w:rsidP="00562942">
            <w:pPr>
              <w:ind w:firstLine="13"/>
              <w:jc w:val="center"/>
              <w:outlineLvl w:val="0"/>
              <w:rPr>
                <w:sz w:val="24"/>
                <w:szCs w:val="24"/>
              </w:rPr>
            </w:pPr>
          </w:p>
        </w:tc>
        <w:tc>
          <w:tcPr>
            <w:tcW w:w="2268" w:type="dxa"/>
          </w:tcPr>
          <w:p w:rsidR="00F04A06" w:rsidRPr="007154E1" w:rsidRDefault="00F04A06" w:rsidP="00562942">
            <w:pPr>
              <w:jc w:val="center"/>
              <w:outlineLvl w:val="0"/>
              <w:rPr>
                <w:sz w:val="24"/>
                <w:szCs w:val="24"/>
              </w:rPr>
            </w:pPr>
          </w:p>
        </w:tc>
      </w:tr>
      <w:tr w:rsidR="00F04A06" w:rsidRPr="000C5283" w:rsidTr="00562942">
        <w:tc>
          <w:tcPr>
            <w:tcW w:w="3119" w:type="dxa"/>
          </w:tcPr>
          <w:p w:rsidR="00F04A06" w:rsidRPr="00E11ABC" w:rsidRDefault="00F04A06" w:rsidP="00562942">
            <w:pPr>
              <w:tabs>
                <w:tab w:val="left" w:pos="993"/>
              </w:tabs>
              <w:jc w:val="both"/>
              <w:rPr>
                <w:b/>
                <w:sz w:val="24"/>
                <w:szCs w:val="24"/>
              </w:rPr>
            </w:pPr>
            <w:r w:rsidRPr="00E11ABC">
              <w:rPr>
                <w:sz w:val="24"/>
                <w:szCs w:val="24"/>
              </w:rPr>
              <w:t>Современный урок как условие выхода на новые образовательные результаты.</w:t>
            </w:r>
          </w:p>
          <w:p w:rsidR="00F04A06" w:rsidRPr="00607F6C" w:rsidRDefault="00F04A06" w:rsidP="00562942">
            <w:pPr>
              <w:outlineLvl w:val="0"/>
              <w:rPr>
                <w:b/>
                <w:sz w:val="20"/>
                <w:szCs w:val="20"/>
              </w:rPr>
            </w:pPr>
          </w:p>
        </w:tc>
        <w:tc>
          <w:tcPr>
            <w:tcW w:w="2693" w:type="dxa"/>
          </w:tcPr>
          <w:p w:rsidR="00F04A06" w:rsidRPr="000C5283" w:rsidRDefault="00F04A06" w:rsidP="00562942">
            <w:pPr>
              <w:jc w:val="center"/>
              <w:outlineLvl w:val="0"/>
              <w:rPr>
                <w:sz w:val="24"/>
                <w:szCs w:val="24"/>
              </w:rPr>
            </w:pPr>
            <w:r>
              <w:rPr>
                <w:sz w:val="24"/>
                <w:szCs w:val="24"/>
              </w:rPr>
              <w:t xml:space="preserve">Частично </w:t>
            </w:r>
          </w:p>
        </w:tc>
        <w:tc>
          <w:tcPr>
            <w:tcW w:w="2268" w:type="dxa"/>
          </w:tcPr>
          <w:p w:rsidR="00F04A06" w:rsidRPr="000C5283" w:rsidRDefault="00F04A06" w:rsidP="00562942">
            <w:pPr>
              <w:jc w:val="center"/>
              <w:outlineLvl w:val="0"/>
              <w:rPr>
                <w:sz w:val="24"/>
                <w:szCs w:val="24"/>
              </w:rPr>
            </w:pPr>
            <w:r>
              <w:rPr>
                <w:sz w:val="24"/>
                <w:szCs w:val="24"/>
              </w:rPr>
              <w:t xml:space="preserve">Частично </w:t>
            </w:r>
          </w:p>
        </w:tc>
        <w:tc>
          <w:tcPr>
            <w:tcW w:w="2268" w:type="dxa"/>
          </w:tcPr>
          <w:p w:rsidR="00F04A06" w:rsidRPr="000C5283" w:rsidRDefault="00F04A06" w:rsidP="00562942">
            <w:pPr>
              <w:jc w:val="center"/>
              <w:outlineLvl w:val="0"/>
              <w:rPr>
                <w:sz w:val="24"/>
                <w:szCs w:val="24"/>
              </w:rPr>
            </w:pPr>
            <w:r>
              <w:rPr>
                <w:sz w:val="24"/>
                <w:szCs w:val="24"/>
              </w:rPr>
              <w:t xml:space="preserve">Достаточно </w:t>
            </w:r>
          </w:p>
        </w:tc>
        <w:tc>
          <w:tcPr>
            <w:tcW w:w="3402" w:type="dxa"/>
          </w:tcPr>
          <w:p w:rsidR="00F04A06" w:rsidRPr="00D54398" w:rsidRDefault="00F04A06" w:rsidP="00562942">
            <w:pPr>
              <w:outlineLvl w:val="0"/>
              <w:rPr>
                <w:sz w:val="24"/>
                <w:szCs w:val="24"/>
              </w:rPr>
            </w:pPr>
            <w:r w:rsidRPr="00D54398">
              <w:rPr>
                <w:color w:val="181818"/>
                <w:sz w:val="24"/>
                <w:szCs w:val="24"/>
                <w:shd w:val="clear" w:color="auto" w:fill="FFFFFF"/>
              </w:rPr>
              <w:t xml:space="preserve">Организовать проведение опытными педагогами, работающими с технологиями формирующего оценивания </w:t>
            </w:r>
            <w:r>
              <w:rPr>
                <w:color w:val="181818"/>
                <w:sz w:val="24"/>
                <w:szCs w:val="24"/>
                <w:shd w:val="clear" w:color="auto" w:fill="FFFFFF"/>
              </w:rPr>
              <w:t xml:space="preserve">и </w:t>
            </w:r>
            <w:proofErr w:type="spellStart"/>
            <w:r>
              <w:rPr>
                <w:color w:val="181818"/>
                <w:sz w:val="24"/>
                <w:szCs w:val="24"/>
                <w:shd w:val="clear" w:color="auto" w:fill="FFFFFF"/>
              </w:rPr>
              <w:t>критериальным</w:t>
            </w:r>
            <w:proofErr w:type="spellEnd"/>
            <w:r>
              <w:rPr>
                <w:color w:val="181818"/>
                <w:sz w:val="24"/>
                <w:szCs w:val="24"/>
                <w:shd w:val="clear" w:color="auto" w:fill="FFFFFF"/>
              </w:rPr>
              <w:t xml:space="preserve"> оцениванием </w:t>
            </w:r>
            <w:r w:rsidRPr="00D54398">
              <w:rPr>
                <w:color w:val="181818"/>
                <w:sz w:val="24"/>
                <w:szCs w:val="24"/>
                <w:shd w:val="clear" w:color="auto" w:fill="FFFFFF"/>
              </w:rPr>
              <w:t xml:space="preserve">«Мастер-классов» и открытых уроков. </w:t>
            </w:r>
          </w:p>
          <w:p w:rsidR="00F04A06" w:rsidRPr="00D54398" w:rsidRDefault="00F04A06" w:rsidP="00562942">
            <w:pPr>
              <w:jc w:val="center"/>
              <w:outlineLvl w:val="0"/>
              <w:rPr>
                <w:sz w:val="24"/>
                <w:szCs w:val="24"/>
              </w:rPr>
            </w:pPr>
          </w:p>
        </w:tc>
        <w:tc>
          <w:tcPr>
            <w:tcW w:w="2268" w:type="dxa"/>
          </w:tcPr>
          <w:p w:rsidR="00F04A06" w:rsidRPr="000C5283" w:rsidRDefault="00F04A06" w:rsidP="00562942">
            <w:pPr>
              <w:jc w:val="center"/>
              <w:outlineLvl w:val="0"/>
              <w:rPr>
                <w:sz w:val="24"/>
                <w:szCs w:val="24"/>
              </w:rPr>
            </w:pPr>
            <w:r w:rsidRPr="00D54398">
              <w:rPr>
                <w:sz w:val="24"/>
                <w:szCs w:val="24"/>
              </w:rPr>
              <w:t>В результате анализа поставленны</w:t>
            </w:r>
            <w:r>
              <w:rPr>
                <w:sz w:val="24"/>
                <w:szCs w:val="24"/>
              </w:rPr>
              <w:t>х задач на первое полугодие 2024 - 2025</w:t>
            </w:r>
            <w:r w:rsidRPr="00D54398">
              <w:rPr>
                <w:sz w:val="24"/>
                <w:szCs w:val="24"/>
              </w:rPr>
              <w:t xml:space="preserve"> учебный год и соответствия им запланированных мероприятий, прослежива</w:t>
            </w:r>
            <w:r>
              <w:rPr>
                <w:sz w:val="24"/>
                <w:szCs w:val="24"/>
              </w:rPr>
              <w:t xml:space="preserve">ется проблемы в </w:t>
            </w:r>
            <w:proofErr w:type="spellStart"/>
            <w:r>
              <w:rPr>
                <w:sz w:val="24"/>
                <w:szCs w:val="24"/>
              </w:rPr>
              <w:t>взаимопосещении</w:t>
            </w:r>
            <w:proofErr w:type="spellEnd"/>
            <w:r>
              <w:rPr>
                <w:sz w:val="24"/>
                <w:szCs w:val="24"/>
              </w:rPr>
              <w:t xml:space="preserve"> </w:t>
            </w:r>
            <w:r w:rsidRPr="00D54398">
              <w:rPr>
                <w:sz w:val="24"/>
                <w:szCs w:val="24"/>
              </w:rPr>
              <w:t>уроков.</w:t>
            </w:r>
          </w:p>
        </w:tc>
      </w:tr>
      <w:tr w:rsidR="00F04A06" w:rsidRPr="000C5283" w:rsidTr="00562942">
        <w:tc>
          <w:tcPr>
            <w:tcW w:w="3119" w:type="dxa"/>
          </w:tcPr>
          <w:p w:rsidR="00F04A06" w:rsidRPr="00511B3C" w:rsidRDefault="00F04A06" w:rsidP="00562942">
            <w:pPr>
              <w:outlineLvl w:val="0"/>
              <w:rPr>
                <w:sz w:val="20"/>
                <w:szCs w:val="20"/>
              </w:rPr>
            </w:pPr>
            <w:proofErr w:type="spellStart"/>
            <w:r w:rsidRPr="00511B3C">
              <w:rPr>
                <w:sz w:val="24"/>
                <w:szCs w:val="24"/>
              </w:rPr>
              <w:t>Критериальный</w:t>
            </w:r>
            <w:proofErr w:type="spellEnd"/>
            <w:r w:rsidRPr="00511B3C">
              <w:rPr>
                <w:sz w:val="24"/>
                <w:szCs w:val="24"/>
              </w:rPr>
              <w:t xml:space="preserve"> подход в оценивании образовательных результатов обучающихся.</w:t>
            </w:r>
          </w:p>
          <w:p w:rsidR="00F04A06" w:rsidRPr="00511B3C" w:rsidRDefault="00F04A06" w:rsidP="00562942">
            <w:pPr>
              <w:outlineLvl w:val="0"/>
              <w:rPr>
                <w:sz w:val="20"/>
                <w:szCs w:val="20"/>
              </w:rPr>
            </w:pPr>
          </w:p>
          <w:p w:rsidR="00F04A06" w:rsidRPr="00511B3C" w:rsidRDefault="00F04A06" w:rsidP="00562942">
            <w:pPr>
              <w:outlineLvl w:val="0"/>
              <w:rPr>
                <w:sz w:val="20"/>
                <w:szCs w:val="20"/>
              </w:rPr>
            </w:pPr>
          </w:p>
        </w:tc>
        <w:tc>
          <w:tcPr>
            <w:tcW w:w="2693" w:type="dxa"/>
          </w:tcPr>
          <w:p w:rsidR="00F04A06" w:rsidRPr="000C5283" w:rsidRDefault="00F04A06" w:rsidP="00562942">
            <w:pPr>
              <w:jc w:val="center"/>
              <w:outlineLvl w:val="0"/>
              <w:rPr>
                <w:sz w:val="24"/>
                <w:szCs w:val="24"/>
              </w:rPr>
            </w:pPr>
            <w:r>
              <w:rPr>
                <w:sz w:val="24"/>
                <w:szCs w:val="24"/>
              </w:rPr>
              <w:t xml:space="preserve">Частично </w:t>
            </w:r>
          </w:p>
        </w:tc>
        <w:tc>
          <w:tcPr>
            <w:tcW w:w="2268" w:type="dxa"/>
          </w:tcPr>
          <w:p w:rsidR="00F04A06" w:rsidRPr="000C5283" w:rsidRDefault="00F04A06" w:rsidP="00562942">
            <w:pPr>
              <w:jc w:val="center"/>
              <w:outlineLvl w:val="0"/>
              <w:rPr>
                <w:sz w:val="24"/>
                <w:szCs w:val="24"/>
              </w:rPr>
            </w:pPr>
            <w:r>
              <w:rPr>
                <w:sz w:val="24"/>
                <w:szCs w:val="24"/>
              </w:rPr>
              <w:t xml:space="preserve">Частично </w:t>
            </w:r>
          </w:p>
        </w:tc>
        <w:tc>
          <w:tcPr>
            <w:tcW w:w="2268" w:type="dxa"/>
          </w:tcPr>
          <w:p w:rsidR="00F04A06" w:rsidRPr="000C5283" w:rsidRDefault="00F04A06" w:rsidP="00562942">
            <w:pPr>
              <w:jc w:val="center"/>
              <w:outlineLvl w:val="0"/>
              <w:rPr>
                <w:sz w:val="24"/>
                <w:szCs w:val="24"/>
              </w:rPr>
            </w:pPr>
            <w:r>
              <w:rPr>
                <w:sz w:val="24"/>
                <w:szCs w:val="24"/>
              </w:rPr>
              <w:t xml:space="preserve">Частично </w:t>
            </w:r>
          </w:p>
        </w:tc>
        <w:tc>
          <w:tcPr>
            <w:tcW w:w="3402" w:type="dxa"/>
          </w:tcPr>
          <w:p w:rsidR="00F04A06" w:rsidRPr="00D54398" w:rsidRDefault="00F04A06" w:rsidP="00562942">
            <w:pPr>
              <w:outlineLvl w:val="0"/>
              <w:rPr>
                <w:sz w:val="24"/>
                <w:szCs w:val="24"/>
              </w:rPr>
            </w:pPr>
            <w:r w:rsidRPr="00D54398">
              <w:rPr>
                <w:color w:val="181818"/>
                <w:sz w:val="24"/>
                <w:szCs w:val="24"/>
                <w:shd w:val="clear" w:color="auto" w:fill="FFFFFF"/>
              </w:rPr>
              <w:t xml:space="preserve">Организовать проведение опытными педагогами, работающими с технологиями формирующего оценивания </w:t>
            </w:r>
            <w:r>
              <w:rPr>
                <w:color w:val="181818"/>
                <w:sz w:val="24"/>
                <w:szCs w:val="24"/>
                <w:shd w:val="clear" w:color="auto" w:fill="FFFFFF"/>
              </w:rPr>
              <w:t xml:space="preserve">и </w:t>
            </w:r>
            <w:proofErr w:type="spellStart"/>
            <w:r>
              <w:rPr>
                <w:color w:val="181818"/>
                <w:sz w:val="24"/>
                <w:szCs w:val="24"/>
                <w:shd w:val="clear" w:color="auto" w:fill="FFFFFF"/>
              </w:rPr>
              <w:t>критериальным</w:t>
            </w:r>
            <w:proofErr w:type="spellEnd"/>
            <w:r>
              <w:rPr>
                <w:color w:val="181818"/>
                <w:sz w:val="24"/>
                <w:szCs w:val="24"/>
                <w:shd w:val="clear" w:color="auto" w:fill="FFFFFF"/>
              </w:rPr>
              <w:t xml:space="preserve"> оцениванием </w:t>
            </w:r>
            <w:r w:rsidRPr="00D54398">
              <w:rPr>
                <w:color w:val="181818"/>
                <w:sz w:val="24"/>
                <w:szCs w:val="24"/>
                <w:shd w:val="clear" w:color="auto" w:fill="FFFFFF"/>
              </w:rPr>
              <w:t>«Мас</w:t>
            </w:r>
            <w:r w:rsidR="00775260">
              <w:rPr>
                <w:color w:val="181818"/>
                <w:sz w:val="24"/>
                <w:szCs w:val="24"/>
                <w:shd w:val="clear" w:color="auto" w:fill="FFFFFF"/>
              </w:rPr>
              <w:t>тер-классов» и открытых уроков.</w:t>
            </w:r>
          </w:p>
          <w:p w:rsidR="00F04A06" w:rsidRPr="00D54398" w:rsidRDefault="00F04A06" w:rsidP="00562942">
            <w:pPr>
              <w:jc w:val="center"/>
              <w:outlineLvl w:val="0"/>
              <w:rPr>
                <w:sz w:val="24"/>
                <w:szCs w:val="24"/>
              </w:rPr>
            </w:pPr>
          </w:p>
        </w:tc>
        <w:tc>
          <w:tcPr>
            <w:tcW w:w="2268" w:type="dxa"/>
          </w:tcPr>
          <w:p w:rsidR="00F04A06" w:rsidRPr="000C5283" w:rsidRDefault="00F04A06" w:rsidP="00562942">
            <w:pPr>
              <w:jc w:val="center"/>
              <w:outlineLvl w:val="0"/>
              <w:rPr>
                <w:sz w:val="24"/>
                <w:szCs w:val="24"/>
              </w:rPr>
            </w:pPr>
            <w:r w:rsidRPr="00D54398">
              <w:rPr>
                <w:sz w:val="24"/>
                <w:szCs w:val="24"/>
              </w:rPr>
              <w:t xml:space="preserve">Слабая связь технологии </w:t>
            </w:r>
            <w:proofErr w:type="spellStart"/>
            <w:r>
              <w:rPr>
                <w:sz w:val="24"/>
                <w:szCs w:val="24"/>
              </w:rPr>
              <w:t>критериально</w:t>
            </w:r>
            <w:proofErr w:type="spellEnd"/>
            <w:r>
              <w:rPr>
                <w:sz w:val="24"/>
                <w:szCs w:val="24"/>
              </w:rPr>
              <w:t xml:space="preserve"> -</w:t>
            </w:r>
            <w:r w:rsidRPr="00D54398">
              <w:rPr>
                <w:sz w:val="24"/>
                <w:szCs w:val="24"/>
              </w:rPr>
              <w:t>формирующего оценивания с конструированием урока.</w:t>
            </w:r>
          </w:p>
        </w:tc>
      </w:tr>
    </w:tbl>
    <w:p w:rsidR="00F04A06" w:rsidRPr="002F1778" w:rsidRDefault="00F04A06" w:rsidP="008D4729">
      <w:pPr>
        <w:jc w:val="both"/>
        <w:rPr>
          <w:b/>
          <w:sz w:val="22"/>
          <w:szCs w:val="22"/>
        </w:rPr>
      </w:pPr>
      <w:bookmarkStart w:id="0" w:name="_GoBack"/>
      <w:bookmarkEnd w:id="0"/>
    </w:p>
    <w:p w:rsidR="00F04A06" w:rsidRDefault="008D4729" w:rsidP="008D4729">
      <w:pPr>
        <w:pStyle w:val="a4"/>
        <w:ind w:firstLine="0"/>
        <w:jc w:val="left"/>
        <w:rPr>
          <w:rFonts w:ascii="Times New Roman" w:hAnsi="Times New Roman"/>
          <w:sz w:val="22"/>
          <w:szCs w:val="22"/>
        </w:rPr>
      </w:pPr>
      <w:r w:rsidRPr="002F1778">
        <w:rPr>
          <w:rFonts w:ascii="Times New Roman" w:hAnsi="Times New Roman"/>
          <w:sz w:val="22"/>
          <w:szCs w:val="22"/>
        </w:rPr>
        <w:t xml:space="preserve"> </w:t>
      </w:r>
    </w:p>
    <w:p w:rsidR="008D4729" w:rsidRDefault="00F04A06" w:rsidP="00F04A06">
      <w:pPr>
        <w:pStyle w:val="a4"/>
        <w:ind w:firstLine="0"/>
        <w:jc w:val="left"/>
        <w:rPr>
          <w:rFonts w:ascii="Times New Roman" w:hAnsi="Times New Roman"/>
          <w:sz w:val="22"/>
          <w:szCs w:val="22"/>
        </w:rPr>
      </w:pPr>
      <w:r>
        <w:rPr>
          <w:rFonts w:ascii="Times New Roman" w:hAnsi="Times New Roman"/>
          <w:sz w:val="22"/>
          <w:szCs w:val="22"/>
        </w:rPr>
        <w:t xml:space="preserve">4. Успешными формами работы ШМО учителей математики являются: </w:t>
      </w:r>
    </w:p>
    <w:p w:rsidR="00F04A06" w:rsidRPr="00D753D5" w:rsidRDefault="00F04A06" w:rsidP="00F04A06">
      <w:pPr>
        <w:pStyle w:val="a4"/>
        <w:ind w:firstLine="0"/>
        <w:jc w:val="left"/>
        <w:rPr>
          <w:rFonts w:ascii="Times New Roman" w:hAnsi="Times New Roman"/>
          <w:b/>
          <w:sz w:val="22"/>
          <w:szCs w:val="22"/>
        </w:rPr>
      </w:pPr>
      <w:r w:rsidRPr="00D753D5">
        <w:rPr>
          <w:rFonts w:ascii="Times New Roman" w:hAnsi="Times New Roman"/>
          <w:b/>
          <w:sz w:val="22"/>
          <w:szCs w:val="22"/>
        </w:rPr>
        <w:t>- тематические семинары;</w:t>
      </w:r>
    </w:p>
    <w:p w:rsidR="00F04A06" w:rsidRPr="00D753D5" w:rsidRDefault="00F04A06" w:rsidP="00F04A06">
      <w:pPr>
        <w:pStyle w:val="a4"/>
        <w:ind w:firstLine="0"/>
        <w:jc w:val="left"/>
        <w:rPr>
          <w:rFonts w:ascii="Times New Roman" w:hAnsi="Times New Roman"/>
          <w:b/>
          <w:sz w:val="22"/>
          <w:szCs w:val="22"/>
        </w:rPr>
      </w:pPr>
      <w:r w:rsidRPr="00D753D5">
        <w:rPr>
          <w:rFonts w:ascii="Times New Roman" w:hAnsi="Times New Roman"/>
          <w:b/>
          <w:sz w:val="22"/>
          <w:szCs w:val="22"/>
        </w:rPr>
        <w:t>- семинары-практикумы;</w:t>
      </w:r>
    </w:p>
    <w:p w:rsidR="00F04A06" w:rsidRPr="00D753D5" w:rsidRDefault="00F04A06" w:rsidP="00F04A06">
      <w:pPr>
        <w:pStyle w:val="a4"/>
        <w:ind w:firstLine="0"/>
        <w:jc w:val="left"/>
        <w:rPr>
          <w:rFonts w:ascii="Times New Roman" w:hAnsi="Times New Roman"/>
          <w:b/>
          <w:sz w:val="22"/>
          <w:szCs w:val="22"/>
        </w:rPr>
      </w:pPr>
      <w:r w:rsidRPr="00D753D5">
        <w:rPr>
          <w:rFonts w:ascii="Times New Roman" w:hAnsi="Times New Roman"/>
          <w:b/>
          <w:sz w:val="22"/>
          <w:szCs w:val="22"/>
        </w:rPr>
        <w:t xml:space="preserve">- открытые уроки и </w:t>
      </w:r>
      <w:proofErr w:type="spellStart"/>
      <w:r w:rsidRPr="00D753D5">
        <w:rPr>
          <w:rFonts w:ascii="Times New Roman" w:hAnsi="Times New Roman"/>
          <w:b/>
          <w:sz w:val="22"/>
          <w:szCs w:val="22"/>
        </w:rPr>
        <w:t>взаимопосещения</w:t>
      </w:r>
      <w:proofErr w:type="spellEnd"/>
      <w:r w:rsidRPr="00D753D5">
        <w:rPr>
          <w:rFonts w:ascii="Times New Roman" w:hAnsi="Times New Roman"/>
          <w:b/>
          <w:sz w:val="22"/>
          <w:szCs w:val="22"/>
        </w:rPr>
        <w:t>;</w:t>
      </w:r>
    </w:p>
    <w:p w:rsidR="008D4729" w:rsidRPr="00692CA5" w:rsidRDefault="00692CA5" w:rsidP="00692CA5">
      <w:pPr>
        <w:pStyle w:val="a4"/>
        <w:ind w:firstLine="0"/>
        <w:jc w:val="left"/>
        <w:rPr>
          <w:rFonts w:ascii="Times New Roman" w:hAnsi="Times New Roman"/>
          <w:b/>
          <w:sz w:val="22"/>
          <w:szCs w:val="22"/>
        </w:rPr>
      </w:pPr>
      <w:r>
        <w:rPr>
          <w:rFonts w:ascii="Times New Roman" w:hAnsi="Times New Roman"/>
          <w:b/>
          <w:sz w:val="22"/>
          <w:szCs w:val="22"/>
        </w:rPr>
        <w:t>-мастер-классы.</w:t>
      </w:r>
    </w:p>
    <w:p w:rsidR="008D4729" w:rsidRPr="002F1778" w:rsidRDefault="008D4729" w:rsidP="008D4729">
      <w:pPr>
        <w:pStyle w:val="a4"/>
        <w:ind w:firstLine="0"/>
        <w:jc w:val="left"/>
        <w:rPr>
          <w:rFonts w:ascii="Times New Roman" w:hAnsi="Times New Roman"/>
          <w:sz w:val="22"/>
          <w:szCs w:val="22"/>
        </w:rPr>
      </w:pPr>
      <w:r w:rsidRPr="002F1778">
        <w:rPr>
          <w:rFonts w:ascii="Times New Roman" w:hAnsi="Times New Roman"/>
          <w:sz w:val="22"/>
          <w:szCs w:val="22"/>
        </w:rPr>
        <w:t>5.Проблемы, над которыми предстоит работать членам ШМО в следующем полугодии.</w:t>
      </w:r>
    </w:p>
    <w:p w:rsidR="008D4729" w:rsidRPr="002F1778" w:rsidRDefault="008D4729" w:rsidP="008D4729">
      <w:pPr>
        <w:jc w:val="center"/>
        <w:rPr>
          <w:sz w:val="22"/>
          <w:szCs w:val="22"/>
        </w:rPr>
      </w:pPr>
    </w:p>
    <w:tbl>
      <w:tblPr>
        <w:tblStyle w:val="a3"/>
        <w:tblW w:w="14596" w:type="dxa"/>
        <w:tblLook w:val="04A0" w:firstRow="1" w:lastRow="0" w:firstColumn="1" w:lastColumn="0" w:noHBand="0" w:noVBand="1"/>
      </w:tblPr>
      <w:tblGrid>
        <w:gridCol w:w="8217"/>
        <w:gridCol w:w="6379"/>
      </w:tblGrid>
      <w:tr w:rsidR="008D4729" w:rsidRPr="002F1778" w:rsidTr="001C5ADF">
        <w:tc>
          <w:tcPr>
            <w:tcW w:w="8217" w:type="dxa"/>
          </w:tcPr>
          <w:p w:rsidR="008D4729" w:rsidRPr="002F1778" w:rsidRDefault="008D4729" w:rsidP="00692CA5">
            <w:pPr>
              <w:jc w:val="center"/>
              <w:rPr>
                <w:b/>
                <w:sz w:val="22"/>
                <w:szCs w:val="22"/>
              </w:rPr>
            </w:pPr>
            <w:r w:rsidRPr="002F1778">
              <w:rPr>
                <w:b/>
                <w:sz w:val="22"/>
                <w:szCs w:val="22"/>
              </w:rPr>
              <w:t xml:space="preserve">Выводы, сформулированные в анализе за </w:t>
            </w:r>
            <w:r w:rsidR="00692CA5">
              <w:rPr>
                <w:b/>
                <w:sz w:val="22"/>
                <w:szCs w:val="22"/>
              </w:rPr>
              <w:t>2</w:t>
            </w:r>
            <w:r w:rsidRPr="002F1778">
              <w:rPr>
                <w:b/>
                <w:sz w:val="22"/>
                <w:szCs w:val="22"/>
              </w:rPr>
              <w:t xml:space="preserve"> полугодие 2024-2025 уч. г.</w:t>
            </w:r>
          </w:p>
        </w:tc>
        <w:tc>
          <w:tcPr>
            <w:tcW w:w="6379" w:type="dxa"/>
          </w:tcPr>
          <w:p w:rsidR="008D4729" w:rsidRPr="002F1778" w:rsidRDefault="00692CA5" w:rsidP="008D4729">
            <w:pPr>
              <w:jc w:val="center"/>
              <w:rPr>
                <w:b/>
                <w:sz w:val="22"/>
                <w:szCs w:val="22"/>
              </w:rPr>
            </w:pPr>
            <w:r w:rsidRPr="00FB54B0">
              <w:rPr>
                <w:b/>
                <w:sz w:val="24"/>
                <w:szCs w:val="24"/>
              </w:rPr>
              <w:t>Задачи на 2025-2026 уч. г.</w:t>
            </w:r>
          </w:p>
        </w:tc>
      </w:tr>
      <w:tr w:rsidR="008D4729" w:rsidRPr="002F1778" w:rsidTr="001C5ADF">
        <w:tc>
          <w:tcPr>
            <w:tcW w:w="8217" w:type="dxa"/>
          </w:tcPr>
          <w:p w:rsidR="008D4729" w:rsidRPr="001C5ADF" w:rsidRDefault="00E1317A" w:rsidP="00E1317A">
            <w:pPr>
              <w:pStyle w:val="a7"/>
              <w:jc w:val="both"/>
            </w:pPr>
            <w:r w:rsidRPr="003057DA">
              <w:rPr>
                <w:rFonts w:ascii="Times New Roman" w:hAnsi="Times New Roman" w:cs="Times New Roman"/>
                <w:sz w:val="24"/>
                <w:szCs w:val="24"/>
              </w:rPr>
              <w:t>Подводя итоги работы МО нужно отметить, что в течение этого учебного года задачи, поставленные перед учителями нашего МО, успешно решались. Однако, несмотря на достигнутые успехи, есть ещё над чем поработать. Больше нужно уделять внимание одаренным детям, разрабатывать индивидуальные программы для каждого ученика. Также необходимо учителям активнее делиться опытом своей работы со своими коллегами. В прошедшем учебном год</w:t>
            </w:r>
            <w:r>
              <w:rPr>
                <w:rFonts w:ascii="Times New Roman" w:hAnsi="Times New Roman" w:cs="Times New Roman"/>
                <w:sz w:val="24"/>
                <w:szCs w:val="24"/>
              </w:rPr>
              <w:t xml:space="preserve">у дано мало открытых уроков. </w:t>
            </w:r>
            <w:r w:rsidRPr="003057DA">
              <w:rPr>
                <w:rFonts w:ascii="Times New Roman" w:hAnsi="Times New Roman" w:cs="Times New Roman"/>
                <w:sz w:val="24"/>
                <w:szCs w:val="24"/>
              </w:rPr>
              <w:t>Не менее важная задача, стояща</w:t>
            </w:r>
            <w:r>
              <w:rPr>
                <w:rFonts w:ascii="Times New Roman" w:hAnsi="Times New Roman" w:cs="Times New Roman"/>
                <w:sz w:val="24"/>
                <w:szCs w:val="24"/>
              </w:rPr>
              <w:t xml:space="preserve">я перед МО учителей математики </w:t>
            </w:r>
            <w:r w:rsidRPr="003057DA">
              <w:rPr>
                <w:rFonts w:ascii="Times New Roman" w:hAnsi="Times New Roman" w:cs="Times New Roman"/>
                <w:sz w:val="24"/>
                <w:szCs w:val="24"/>
              </w:rPr>
              <w:t xml:space="preserve">– продолжить систему подготовки учащихся выпускных 9-ых и 11-ых классов к экзаменам в форме ОГЭ и ЕГЭ. </w:t>
            </w:r>
          </w:p>
        </w:tc>
        <w:tc>
          <w:tcPr>
            <w:tcW w:w="6379" w:type="dxa"/>
          </w:tcPr>
          <w:p w:rsidR="001C5ADF" w:rsidRPr="001C5ADF" w:rsidRDefault="001C5ADF" w:rsidP="008D4729">
            <w:pPr>
              <w:rPr>
                <w:sz w:val="22"/>
                <w:szCs w:val="22"/>
              </w:rPr>
            </w:pPr>
            <w:r w:rsidRPr="001C5ADF">
              <w:rPr>
                <w:sz w:val="22"/>
                <w:szCs w:val="22"/>
              </w:rPr>
              <w:t>Продолжить внедрение инновационных программ и технологий для повышения качества обучения.</w:t>
            </w:r>
          </w:p>
          <w:p w:rsidR="001C5ADF" w:rsidRPr="001C5ADF" w:rsidRDefault="001C5ADF" w:rsidP="008D4729">
            <w:pPr>
              <w:rPr>
                <w:sz w:val="22"/>
                <w:szCs w:val="22"/>
              </w:rPr>
            </w:pPr>
            <w:r w:rsidRPr="001C5ADF">
              <w:rPr>
                <w:sz w:val="22"/>
                <w:szCs w:val="22"/>
              </w:rPr>
              <w:t>Развитие творческих способностей учащихся. Повышение интереса к изучению предметов естественно-математического</w:t>
            </w:r>
            <w:r w:rsidR="00692CA5">
              <w:rPr>
                <w:sz w:val="22"/>
                <w:szCs w:val="22"/>
              </w:rPr>
              <w:t xml:space="preserve"> цикла</w:t>
            </w:r>
            <w:r w:rsidRPr="001C5ADF">
              <w:rPr>
                <w:sz w:val="22"/>
                <w:szCs w:val="22"/>
              </w:rPr>
              <w:t>.</w:t>
            </w:r>
          </w:p>
          <w:p w:rsidR="001C5ADF" w:rsidRDefault="001C5ADF" w:rsidP="008D4729">
            <w:pPr>
              <w:rPr>
                <w:sz w:val="22"/>
                <w:szCs w:val="22"/>
              </w:rPr>
            </w:pPr>
            <w:r w:rsidRPr="001C5ADF">
              <w:rPr>
                <w:sz w:val="22"/>
                <w:szCs w:val="22"/>
              </w:rPr>
              <w:t>Продолжить работу по повышению уровня подготовки учащихся к ЕГЭ и ОГЭ (ГИА) по предметам естественно-математического цикла.</w:t>
            </w:r>
          </w:p>
          <w:p w:rsidR="00692CA5" w:rsidRDefault="00692CA5" w:rsidP="008D4729">
            <w:pPr>
              <w:rPr>
                <w:sz w:val="22"/>
                <w:szCs w:val="22"/>
              </w:rPr>
            </w:pPr>
            <w:r>
              <w:rPr>
                <w:sz w:val="22"/>
                <w:szCs w:val="22"/>
              </w:rPr>
              <w:t>Стимулировать творческое самовыражение, раскрытие профессионального потенциала педагогов в процессе работы с одаренными детьми.</w:t>
            </w:r>
          </w:p>
          <w:p w:rsidR="00E1317A" w:rsidRDefault="00E1317A" w:rsidP="008D4729">
            <w:pPr>
              <w:rPr>
                <w:sz w:val="22"/>
                <w:szCs w:val="22"/>
              </w:rPr>
            </w:pPr>
            <w:r>
              <w:rPr>
                <w:sz w:val="22"/>
                <w:szCs w:val="22"/>
              </w:rPr>
              <w:t>Обмениваться передовым педагогическим опытом через проведение открытых уроков, курсы повышения квалификации. Повышать свой методический уровень, периодически знакомясь с содержанием предметных журналов, посещая открытые уроки коллег, семинары, КПК.</w:t>
            </w:r>
          </w:p>
          <w:p w:rsidR="00692CA5" w:rsidRPr="001C5ADF" w:rsidRDefault="00692CA5" w:rsidP="00E1317A">
            <w:pPr>
              <w:rPr>
                <w:sz w:val="22"/>
                <w:szCs w:val="22"/>
              </w:rPr>
            </w:pPr>
          </w:p>
        </w:tc>
      </w:tr>
    </w:tbl>
    <w:p w:rsidR="008D4729" w:rsidRPr="002F1778" w:rsidRDefault="008D4729" w:rsidP="008D4729">
      <w:pPr>
        <w:rPr>
          <w:b/>
          <w:sz w:val="22"/>
          <w:szCs w:val="22"/>
        </w:rPr>
      </w:pPr>
    </w:p>
    <w:p w:rsidR="00E1317A" w:rsidRPr="008A576E" w:rsidRDefault="00E1317A" w:rsidP="00E1317A">
      <w:pPr>
        <w:pStyle w:val="a4"/>
        <w:ind w:firstLine="0"/>
        <w:jc w:val="left"/>
        <w:rPr>
          <w:rFonts w:ascii="Times New Roman" w:hAnsi="Times New Roman"/>
          <w:b/>
          <w:sz w:val="24"/>
          <w:szCs w:val="24"/>
        </w:rPr>
      </w:pPr>
      <w:r w:rsidRPr="008A576E">
        <w:rPr>
          <w:rFonts w:ascii="Times New Roman" w:hAnsi="Times New Roman"/>
          <w:b/>
          <w:sz w:val="24"/>
          <w:szCs w:val="24"/>
        </w:rPr>
        <w:t>6.</w:t>
      </w:r>
      <w:r>
        <w:rPr>
          <w:rFonts w:ascii="Times New Roman" w:hAnsi="Times New Roman"/>
          <w:b/>
          <w:sz w:val="24"/>
          <w:szCs w:val="24"/>
        </w:rPr>
        <w:t xml:space="preserve"> Задачи на </w:t>
      </w:r>
      <w:r w:rsidRPr="008A576E">
        <w:rPr>
          <w:rFonts w:ascii="Times New Roman" w:hAnsi="Times New Roman"/>
          <w:b/>
          <w:sz w:val="24"/>
          <w:szCs w:val="24"/>
        </w:rPr>
        <w:t xml:space="preserve">2025 </w:t>
      </w:r>
      <w:r>
        <w:rPr>
          <w:rFonts w:ascii="Times New Roman" w:hAnsi="Times New Roman"/>
          <w:b/>
          <w:sz w:val="24"/>
          <w:szCs w:val="24"/>
        </w:rPr>
        <w:t xml:space="preserve">– 2026 </w:t>
      </w:r>
      <w:r w:rsidRPr="008A576E">
        <w:rPr>
          <w:rFonts w:ascii="Times New Roman" w:hAnsi="Times New Roman"/>
          <w:b/>
          <w:sz w:val="24"/>
          <w:szCs w:val="24"/>
        </w:rPr>
        <w:t>учебного года.</w:t>
      </w:r>
    </w:p>
    <w:p w:rsidR="00E1317A" w:rsidRPr="008A576E" w:rsidRDefault="00E1317A" w:rsidP="00E1317A">
      <w:pPr>
        <w:jc w:val="center"/>
        <w:rPr>
          <w:b/>
          <w:sz w:val="24"/>
          <w:szCs w:val="24"/>
        </w:rPr>
      </w:pPr>
    </w:p>
    <w:tbl>
      <w:tblPr>
        <w:tblStyle w:val="a3"/>
        <w:tblW w:w="0" w:type="auto"/>
        <w:tblLook w:val="04A0" w:firstRow="1" w:lastRow="0" w:firstColumn="1" w:lastColumn="0" w:noHBand="0" w:noVBand="1"/>
      </w:tblPr>
      <w:tblGrid>
        <w:gridCol w:w="3751"/>
        <w:gridCol w:w="4023"/>
        <w:gridCol w:w="3410"/>
        <w:gridCol w:w="3075"/>
      </w:tblGrid>
      <w:tr w:rsidR="00E1317A" w:rsidRPr="00511B3C" w:rsidTr="00562942">
        <w:trPr>
          <w:trHeight w:val="832"/>
        </w:trPr>
        <w:tc>
          <w:tcPr>
            <w:tcW w:w="3751" w:type="dxa"/>
          </w:tcPr>
          <w:p w:rsidR="00E1317A" w:rsidRPr="00511B3C" w:rsidRDefault="00E1317A" w:rsidP="00562942">
            <w:pPr>
              <w:jc w:val="center"/>
              <w:rPr>
                <w:b/>
                <w:sz w:val="24"/>
                <w:szCs w:val="24"/>
              </w:rPr>
            </w:pPr>
            <w:r w:rsidRPr="00511B3C">
              <w:rPr>
                <w:b/>
                <w:sz w:val="24"/>
                <w:szCs w:val="24"/>
              </w:rPr>
              <w:t>Задачи на 2025 – 2026 учебного года.</w:t>
            </w:r>
          </w:p>
        </w:tc>
        <w:tc>
          <w:tcPr>
            <w:tcW w:w="4023" w:type="dxa"/>
          </w:tcPr>
          <w:p w:rsidR="00E1317A" w:rsidRPr="00511B3C" w:rsidRDefault="00E1317A" w:rsidP="00562942">
            <w:pPr>
              <w:jc w:val="center"/>
              <w:rPr>
                <w:sz w:val="24"/>
                <w:szCs w:val="24"/>
              </w:rPr>
            </w:pPr>
            <w:r w:rsidRPr="00511B3C">
              <w:rPr>
                <w:b/>
                <w:sz w:val="24"/>
                <w:szCs w:val="24"/>
              </w:rPr>
              <w:t>Тематика плана ШМО</w:t>
            </w:r>
          </w:p>
        </w:tc>
        <w:tc>
          <w:tcPr>
            <w:tcW w:w="3410" w:type="dxa"/>
          </w:tcPr>
          <w:p w:rsidR="00E1317A" w:rsidRPr="00511B3C" w:rsidRDefault="00E1317A" w:rsidP="00562942">
            <w:pPr>
              <w:jc w:val="center"/>
              <w:rPr>
                <w:b/>
                <w:sz w:val="24"/>
                <w:szCs w:val="24"/>
              </w:rPr>
            </w:pPr>
            <w:r w:rsidRPr="00511B3C">
              <w:rPr>
                <w:b/>
                <w:sz w:val="24"/>
                <w:szCs w:val="24"/>
              </w:rPr>
              <w:t>Сроки</w:t>
            </w:r>
          </w:p>
        </w:tc>
        <w:tc>
          <w:tcPr>
            <w:tcW w:w="3075" w:type="dxa"/>
          </w:tcPr>
          <w:p w:rsidR="00E1317A" w:rsidRPr="00511B3C" w:rsidRDefault="00E1317A" w:rsidP="00562942">
            <w:pPr>
              <w:jc w:val="center"/>
              <w:rPr>
                <w:b/>
                <w:sz w:val="24"/>
                <w:szCs w:val="24"/>
              </w:rPr>
            </w:pPr>
            <w:r w:rsidRPr="00511B3C">
              <w:rPr>
                <w:b/>
                <w:sz w:val="24"/>
                <w:szCs w:val="24"/>
              </w:rPr>
              <w:t>Ответственный</w:t>
            </w:r>
          </w:p>
        </w:tc>
      </w:tr>
      <w:tr w:rsidR="00E1317A" w:rsidRPr="00511B3C" w:rsidTr="00562942">
        <w:trPr>
          <w:trHeight w:val="448"/>
        </w:trPr>
        <w:tc>
          <w:tcPr>
            <w:tcW w:w="3751" w:type="dxa"/>
          </w:tcPr>
          <w:p w:rsidR="00E1317A" w:rsidRPr="00511B3C" w:rsidRDefault="00E1317A" w:rsidP="00E1317A">
            <w:pPr>
              <w:pStyle w:val="a6"/>
              <w:numPr>
                <w:ilvl w:val="0"/>
                <w:numId w:val="5"/>
              </w:numPr>
              <w:shd w:val="clear" w:color="auto" w:fill="F9FAFA"/>
              <w:spacing w:before="0" w:beforeAutospacing="0" w:after="0" w:afterAutospacing="0"/>
              <w:ind w:left="0"/>
              <w:rPr>
                <w:color w:val="010101"/>
              </w:rPr>
            </w:pPr>
            <w:r w:rsidRPr="00511B3C">
              <w:rPr>
                <w:color w:val="010101"/>
              </w:rPr>
              <w:t xml:space="preserve">Обмен передовым педагогическим опытом через проведение открытых уроков, курсы повышения квалификации. Повышать свой методический уровень, периодически знакомясь с содержанием предметных журналов, посещая открытые уроки коллег, семинары, </w:t>
            </w:r>
            <w:r w:rsidRPr="00511B3C">
              <w:rPr>
                <w:color w:val="010101"/>
              </w:rPr>
              <w:lastRenderedPageBreak/>
              <w:t>своевременно проходить курсы повышения квалификации.</w:t>
            </w:r>
          </w:p>
          <w:p w:rsidR="00E1317A" w:rsidRPr="00511B3C" w:rsidRDefault="00E1317A" w:rsidP="00562942">
            <w:pPr>
              <w:pStyle w:val="a6"/>
              <w:shd w:val="clear" w:color="auto" w:fill="F9FAFA"/>
              <w:spacing w:before="0" w:beforeAutospacing="0" w:after="0" w:afterAutospacing="0"/>
            </w:pPr>
          </w:p>
        </w:tc>
        <w:tc>
          <w:tcPr>
            <w:tcW w:w="4023" w:type="dxa"/>
          </w:tcPr>
          <w:p w:rsidR="00E1317A" w:rsidRPr="00511B3C" w:rsidRDefault="00E1317A" w:rsidP="00562942">
            <w:pPr>
              <w:rPr>
                <w:color w:val="010101"/>
                <w:sz w:val="24"/>
                <w:szCs w:val="24"/>
                <w:shd w:val="clear" w:color="auto" w:fill="F9FAFA"/>
              </w:rPr>
            </w:pPr>
            <w:r w:rsidRPr="00511B3C">
              <w:rPr>
                <w:sz w:val="24"/>
                <w:szCs w:val="24"/>
              </w:rPr>
              <w:lastRenderedPageBreak/>
              <w:t xml:space="preserve">«Современные подходы к организации образовательного процесса в условиях </w:t>
            </w:r>
            <w:r w:rsidRPr="00511B3C">
              <w:rPr>
                <w:color w:val="010101"/>
                <w:sz w:val="24"/>
                <w:szCs w:val="24"/>
                <w:shd w:val="clear" w:color="auto" w:fill="F9FAFA"/>
              </w:rPr>
              <w:t>модернизации образования.</w:t>
            </w:r>
          </w:p>
          <w:p w:rsidR="00E1317A" w:rsidRPr="00511B3C" w:rsidRDefault="00E1317A" w:rsidP="00562942">
            <w:pPr>
              <w:rPr>
                <w:sz w:val="24"/>
                <w:szCs w:val="24"/>
              </w:rPr>
            </w:pPr>
          </w:p>
        </w:tc>
        <w:tc>
          <w:tcPr>
            <w:tcW w:w="3410" w:type="dxa"/>
          </w:tcPr>
          <w:p w:rsidR="00E1317A" w:rsidRPr="00511B3C" w:rsidRDefault="00E1317A" w:rsidP="00562942">
            <w:pPr>
              <w:rPr>
                <w:sz w:val="24"/>
                <w:szCs w:val="24"/>
              </w:rPr>
            </w:pPr>
            <w:r w:rsidRPr="00511B3C">
              <w:rPr>
                <w:sz w:val="24"/>
                <w:szCs w:val="24"/>
              </w:rPr>
              <w:t xml:space="preserve">Август </w:t>
            </w:r>
          </w:p>
        </w:tc>
        <w:tc>
          <w:tcPr>
            <w:tcW w:w="3075" w:type="dxa"/>
          </w:tcPr>
          <w:p w:rsidR="00E1317A" w:rsidRPr="00511B3C" w:rsidRDefault="00E1317A" w:rsidP="00562942">
            <w:pPr>
              <w:rPr>
                <w:sz w:val="24"/>
                <w:szCs w:val="24"/>
              </w:rPr>
            </w:pPr>
            <w:proofErr w:type="spellStart"/>
            <w:r>
              <w:rPr>
                <w:sz w:val="24"/>
                <w:szCs w:val="24"/>
              </w:rPr>
              <w:t>Шарова</w:t>
            </w:r>
            <w:proofErr w:type="spellEnd"/>
            <w:r>
              <w:rPr>
                <w:sz w:val="24"/>
                <w:szCs w:val="24"/>
              </w:rPr>
              <w:t xml:space="preserve"> М.Ю.</w:t>
            </w:r>
          </w:p>
          <w:p w:rsidR="00E1317A" w:rsidRPr="00511B3C" w:rsidRDefault="00E1317A" w:rsidP="00562942">
            <w:pPr>
              <w:rPr>
                <w:sz w:val="24"/>
                <w:szCs w:val="24"/>
              </w:rPr>
            </w:pPr>
          </w:p>
        </w:tc>
      </w:tr>
      <w:tr w:rsidR="00E1317A" w:rsidRPr="00511B3C" w:rsidTr="00562942">
        <w:trPr>
          <w:trHeight w:val="448"/>
        </w:trPr>
        <w:tc>
          <w:tcPr>
            <w:tcW w:w="3751" w:type="dxa"/>
          </w:tcPr>
          <w:p w:rsidR="00E1317A" w:rsidRPr="00511B3C" w:rsidRDefault="00E1317A" w:rsidP="00562942">
            <w:pPr>
              <w:outlineLvl w:val="0"/>
              <w:rPr>
                <w:color w:val="181818"/>
                <w:sz w:val="24"/>
                <w:szCs w:val="24"/>
                <w:shd w:val="clear" w:color="auto" w:fill="FFFFFF"/>
              </w:rPr>
            </w:pPr>
            <w:r w:rsidRPr="00511B3C">
              <w:rPr>
                <w:sz w:val="24"/>
                <w:szCs w:val="24"/>
              </w:rPr>
              <w:t xml:space="preserve">Слабая связь технологии </w:t>
            </w:r>
            <w:proofErr w:type="spellStart"/>
            <w:r w:rsidRPr="00511B3C">
              <w:rPr>
                <w:sz w:val="24"/>
                <w:szCs w:val="24"/>
              </w:rPr>
              <w:t>критериально</w:t>
            </w:r>
            <w:proofErr w:type="spellEnd"/>
            <w:r w:rsidRPr="00511B3C">
              <w:rPr>
                <w:sz w:val="24"/>
                <w:szCs w:val="24"/>
              </w:rPr>
              <w:t xml:space="preserve"> -  формирующего оценивания с конструированием урока.</w:t>
            </w:r>
          </w:p>
        </w:tc>
        <w:tc>
          <w:tcPr>
            <w:tcW w:w="4023" w:type="dxa"/>
          </w:tcPr>
          <w:p w:rsidR="00E1317A" w:rsidRPr="00511B3C" w:rsidRDefault="00E1317A" w:rsidP="00E1317A">
            <w:pPr>
              <w:rPr>
                <w:sz w:val="24"/>
                <w:szCs w:val="24"/>
              </w:rPr>
            </w:pPr>
            <w:r w:rsidRPr="00511B3C">
              <w:rPr>
                <w:sz w:val="24"/>
                <w:szCs w:val="24"/>
              </w:rPr>
              <w:t xml:space="preserve">«Результаты деятельности учителей </w:t>
            </w:r>
            <w:r>
              <w:rPr>
                <w:sz w:val="24"/>
                <w:szCs w:val="24"/>
              </w:rPr>
              <w:t>математики по</w:t>
            </w:r>
            <w:r w:rsidRPr="00511B3C">
              <w:rPr>
                <w:sz w:val="24"/>
                <w:szCs w:val="24"/>
              </w:rPr>
              <w:t xml:space="preserve"> совершенствованию образовательного процесса».</w:t>
            </w:r>
          </w:p>
        </w:tc>
        <w:tc>
          <w:tcPr>
            <w:tcW w:w="3410" w:type="dxa"/>
          </w:tcPr>
          <w:p w:rsidR="00E1317A" w:rsidRPr="00511B3C" w:rsidRDefault="00E1317A" w:rsidP="00562942">
            <w:pPr>
              <w:rPr>
                <w:sz w:val="24"/>
                <w:szCs w:val="24"/>
              </w:rPr>
            </w:pPr>
            <w:r w:rsidRPr="00511B3C">
              <w:rPr>
                <w:sz w:val="24"/>
                <w:szCs w:val="24"/>
              </w:rPr>
              <w:t xml:space="preserve">Октябрь </w:t>
            </w:r>
          </w:p>
        </w:tc>
        <w:tc>
          <w:tcPr>
            <w:tcW w:w="3075" w:type="dxa"/>
          </w:tcPr>
          <w:p w:rsidR="00E1317A" w:rsidRPr="00511B3C" w:rsidRDefault="00E1317A" w:rsidP="00562942">
            <w:pPr>
              <w:rPr>
                <w:sz w:val="24"/>
                <w:szCs w:val="24"/>
              </w:rPr>
            </w:pPr>
            <w:proofErr w:type="spellStart"/>
            <w:r>
              <w:rPr>
                <w:sz w:val="24"/>
                <w:szCs w:val="24"/>
              </w:rPr>
              <w:t>Шарова</w:t>
            </w:r>
            <w:proofErr w:type="spellEnd"/>
            <w:r>
              <w:rPr>
                <w:sz w:val="24"/>
                <w:szCs w:val="24"/>
              </w:rPr>
              <w:t xml:space="preserve"> М.Ю.</w:t>
            </w:r>
          </w:p>
        </w:tc>
      </w:tr>
      <w:tr w:rsidR="00E1317A" w:rsidRPr="00511B3C" w:rsidTr="00562942">
        <w:trPr>
          <w:trHeight w:val="448"/>
        </w:trPr>
        <w:tc>
          <w:tcPr>
            <w:tcW w:w="3751" w:type="dxa"/>
          </w:tcPr>
          <w:p w:rsidR="00E1317A" w:rsidRPr="00511B3C" w:rsidRDefault="00E1317A" w:rsidP="00562942">
            <w:pPr>
              <w:outlineLvl w:val="0"/>
              <w:rPr>
                <w:color w:val="181818"/>
                <w:sz w:val="24"/>
                <w:szCs w:val="24"/>
                <w:shd w:val="clear" w:color="auto" w:fill="FFFFFF"/>
              </w:rPr>
            </w:pPr>
            <w:r w:rsidRPr="00511B3C">
              <w:rPr>
                <w:color w:val="181818"/>
                <w:sz w:val="24"/>
                <w:szCs w:val="24"/>
                <w:shd w:val="clear" w:color="auto" w:fill="FFFFFF"/>
              </w:rPr>
              <w:t xml:space="preserve">Организовать процесс обмена, представления, обобщения опыта использования эффективных педагогических технологий внедрения </w:t>
            </w:r>
            <w:proofErr w:type="spellStart"/>
            <w:r w:rsidRPr="00511B3C">
              <w:rPr>
                <w:color w:val="181818"/>
                <w:sz w:val="24"/>
                <w:szCs w:val="24"/>
                <w:shd w:val="clear" w:color="auto" w:fill="FFFFFF"/>
              </w:rPr>
              <w:t>критериального</w:t>
            </w:r>
            <w:proofErr w:type="spellEnd"/>
            <w:r w:rsidRPr="00511B3C">
              <w:rPr>
                <w:color w:val="181818"/>
                <w:sz w:val="24"/>
                <w:szCs w:val="24"/>
                <w:shd w:val="clear" w:color="auto" w:fill="FFFFFF"/>
              </w:rPr>
              <w:t xml:space="preserve"> и формирующего оценивания.</w:t>
            </w:r>
          </w:p>
          <w:p w:rsidR="00E1317A" w:rsidRPr="00511B3C" w:rsidRDefault="00E1317A" w:rsidP="00562942">
            <w:pPr>
              <w:pStyle w:val="a6"/>
              <w:shd w:val="clear" w:color="auto" w:fill="F9FAFA"/>
              <w:spacing w:before="0" w:beforeAutospacing="0" w:after="0" w:afterAutospacing="0"/>
            </w:pPr>
          </w:p>
        </w:tc>
        <w:tc>
          <w:tcPr>
            <w:tcW w:w="4023" w:type="dxa"/>
          </w:tcPr>
          <w:p w:rsidR="00E1317A" w:rsidRPr="00511B3C" w:rsidRDefault="00E1317A" w:rsidP="00562942">
            <w:pPr>
              <w:rPr>
                <w:sz w:val="24"/>
                <w:szCs w:val="24"/>
              </w:rPr>
            </w:pPr>
            <w:r w:rsidRPr="00511B3C">
              <w:rPr>
                <w:bCs/>
                <w:iCs/>
                <w:sz w:val="24"/>
                <w:szCs w:val="24"/>
              </w:rPr>
              <w:t>«Использование инновационных технологий в образовательном процессе для повышения мотивации к предмету и качества образования»</w:t>
            </w:r>
          </w:p>
        </w:tc>
        <w:tc>
          <w:tcPr>
            <w:tcW w:w="3410" w:type="dxa"/>
          </w:tcPr>
          <w:p w:rsidR="00E1317A" w:rsidRPr="00511B3C" w:rsidRDefault="00E1317A" w:rsidP="00562942">
            <w:pPr>
              <w:rPr>
                <w:sz w:val="24"/>
                <w:szCs w:val="24"/>
              </w:rPr>
            </w:pPr>
            <w:r w:rsidRPr="00511B3C">
              <w:rPr>
                <w:sz w:val="24"/>
                <w:szCs w:val="24"/>
              </w:rPr>
              <w:t xml:space="preserve">Март </w:t>
            </w:r>
          </w:p>
        </w:tc>
        <w:tc>
          <w:tcPr>
            <w:tcW w:w="3075" w:type="dxa"/>
          </w:tcPr>
          <w:p w:rsidR="00E1317A" w:rsidRPr="00511B3C" w:rsidRDefault="00E1317A" w:rsidP="00562942">
            <w:pPr>
              <w:rPr>
                <w:sz w:val="24"/>
                <w:szCs w:val="24"/>
              </w:rPr>
            </w:pPr>
            <w:proofErr w:type="spellStart"/>
            <w:r>
              <w:rPr>
                <w:sz w:val="24"/>
                <w:szCs w:val="24"/>
              </w:rPr>
              <w:t>Шарова</w:t>
            </w:r>
            <w:proofErr w:type="spellEnd"/>
            <w:r>
              <w:rPr>
                <w:sz w:val="24"/>
                <w:szCs w:val="24"/>
              </w:rPr>
              <w:t xml:space="preserve"> М.Ю.</w:t>
            </w:r>
          </w:p>
        </w:tc>
      </w:tr>
      <w:tr w:rsidR="00E1317A" w:rsidRPr="00511B3C" w:rsidTr="00562942">
        <w:trPr>
          <w:trHeight w:val="448"/>
        </w:trPr>
        <w:tc>
          <w:tcPr>
            <w:tcW w:w="3751" w:type="dxa"/>
          </w:tcPr>
          <w:p w:rsidR="00E1317A" w:rsidRPr="00775260" w:rsidRDefault="00E1317A" w:rsidP="00E1317A">
            <w:pPr>
              <w:pStyle w:val="a6"/>
              <w:numPr>
                <w:ilvl w:val="0"/>
                <w:numId w:val="4"/>
              </w:numPr>
              <w:shd w:val="clear" w:color="auto" w:fill="F9FAFA"/>
              <w:spacing w:before="0" w:beforeAutospacing="0" w:after="0" w:afterAutospacing="0"/>
              <w:ind w:left="0"/>
            </w:pPr>
            <w:r w:rsidRPr="00775260">
              <w:t>Сосредоточить усилия МО на совершенствование системы повторения, отработке навыков тестирования и подготовке учащихся к итоговой аттестации в форме ОГЭ и ЕГЭ.</w:t>
            </w:r>
          </w:p>
          <w:p w:rsidR="00E1317A" w:rsidRPr="00775260" w:rsidRDefault="00E1317A" w:rsidP="00562942">
            <w:pPr>
              <w:outlineLvl w:val="0"/>
              <w:rPr>
                <w:sz w:val="24"/>
                <w:szCs w:val="24"/>
                <w:shd w:val="clear" w:color="auto" w:fill="FFFFFF"/>
              </w:rPr>
            </w:pPr>
          </w:p>
        </w:tc>
        <w:tc>
          <w:tcPr>
            <w:tcW w:w="4023" w:type="dxa"/>
          </w:tcPr>
          <w:p w:rsidR="00E1317A" w:rsidRPr="00775260" w:rsidRDefault="00E1317A" w:rsidP="00E1317A">
            <w:pPr>
              <w:pStyle w:val="a6"/>
              <w:numPr>
                <w:ilvl w:val="0"/>
                <w:numId w:val="4"/>
              </w:numPr>
              <w:shd w:val="clear" w:color="auto" w:fill="F9FAFA"/>
              <w:spacing w:before="0" w:beforeAutospacing="0" w:after="0" w:afterAutospacing="0"/>
              <w:ind w:left="0"/>
            </w:pPr>
            <w:r w:rsidRPr="00775260">
              <w:t>Организация консультирования учителей по проблемам совершенствования профессионального мастерства, методики проведения подготовке учащихся к итоговой аттестации в форме ОГЭ и ЕГЭ.</w:t>
            </w:r>
          </w:p>
          <w:p w:rsidR="00E1317A" w:rsidRPr="00775260" w:rsidRDefault="00E1317A" w:rsidP="00562942">
            <w:pPr>
              <w:rPr>
                <w:sz w:val="24"/>
                <w:szCs w:val="24"/>
              </w:rPr>
            </w:pPr>
          </w:p>
        </w:tc>
        <w:tc>
          <w:tcPr>
            <w:tcW w:w="3410" w:type="dxa"/>
          </w:tcPr>
          <w:p w:rsidR="00E1317A" w:rsidRPr="00E1317A" w:rsidRDefault="00E1317A" w:rsidP="00562942">
            <w:pPr>
              <w:rPr>
                <w:sz w:val="24"/>
                <w:szCs w:val="24"/>
              </w:rPr>
            </w:pPr>
            <w:r w:rsidRPr="00E1317A">
              <w:rPr>
                <w:sz w:val="24"/>
                <w:szCs w:val="24"/>
              </w:rPr>
              <w:t xml:space="preserve">Август, октябрь, март </w:t>
            </w:r>
          </w:p>
        </w:tc>
        <w:tc>
          <w:tcPr>
            <w:tcW w:w="3075" w:type="dxa"/>
          </w:tcPr>
          <w:p w:rsidR="00E1317A" w:rsidRPr="00E1317A" w:rsidRDefault="00E1317A" w:rsidP="00562942">
            <w:pPr>
              <w:rPr>
                <w:sz w:val="24"/>
                <w:szCs w:val="24"/>
              </w:rPr>
            </w:pPr>
            <w:r>
              <w:rPr>
                <w:sz w:val="24"/>
                <w:szCs w:val="24"/>
              </w:rPr>
              <w:t>Учителя математики</w:t>
            </w:r>
          </w:p>
        </w:tc>
      </w:tr>
      <w:tr w:rsidR="00E1317A" w:rsidRPr="00511B3C" w:rsidTr="00562942">
        <w:trPr>
          <w:trHeight w:val="448"/>
        </w:trPr>
        <w:tc>
          <w:tcPr>
            <w:tcW w:w="3751" w:type="dxa"/>
          </w:tcPr>
          <w:p w:rsidR="00E1317A" w:rsidRPr="00775260" w:rsidRDefault="00E1317A" w:rsidP="00562942">
            <w:pPr>
              <w:pStyle w:val="a6"/>
              <w:shd w:val="clear" w:color="auto" w:fill="F9FAFA"/>
              <w:spacing w:before="0" w:beforeAutospacing="0" w:after="0" w:afterAutospacing="0"/>
            </w:pPr>
            <w:r w:rsidRPr="00775260">
              <w:t>Стимулировать творческое самовыражение, раскрытие профессионального потенциала педагогов в процессе работы с одаренными детьми.</w:t>
            </w:r>
          </w:p>
          <w:p w:rsidR="00E1317A" w:rsidRPr="00775260" w:rsidRDefault="00E1317A" w:rsidP="00562942">
            <w:pPr>
              <w:outlineLvl w:val="0"/>
              <w:rPr>
                <w:sz w:val="24"/>
                <w:szCs w:val="24"/>
                <w:shd w:val="clear" w:color="auto" w:fill="FFFFFF"/>
              </w:rPr>
            </w:pPr>
          </w:p>
        </w:tc>
        <w:tc>
          <w:tcPr>
            <w:tcW w:w="4023" w:type="dxa"/>
          </w:tcPr>
          <w:p w:rsidR="00E1317A" w:rsidRPr="00775260" w:rsidRDefault="00E1317A" w:rsidP="00562942">
            <w:pPr>
              <w:jc w:val="both"/>
              <w:rPr>
                <w:sz w:val="24"/>
                <w:szCs w:val="24"/>
              </w:rPr>
            </w:pPr>
            <w:r w:rsidRPr="00775260">
              <w:rPr>
                <w:sz w:val="24"/>
                <w:szCs w:val="24"/>
              </w:rPr>
              <w:t xml:space="preserve">Работа с мотивированными обучающимися, обеспечение развития у них креативности; включение школьников в активную познавательную </w:t>
            </w:r>
            <w:proofErr w:type="gramStart"/>
            <w:r w:rsidRPr="00775260">
              <w:rPr>
                <w:sz w:val="24"/>
                <w:szCs w:val="24"/>
              </w:rPr>
              <w:t>исследовательскую  деятельность</w:t>
            </w:r>
            <w:proofErr w:type="gramEnd"/>
            <w:r w:rsidRPr="00775260">
              <w:rPr>
                <w:sz w:val="24"/>
                <w:szCs w:val="24"/>
              </w:rPr>
              <w:t xml:space="preserve">; организация интеллектуальных игр, олимпиад, конференций, конкурсов. </w:t>
            </w:r>
          </w:p>
          <w:p w:rsidR="00E1317A" w:rsidRPr="00775260" w:rsidRDefault="00E1317A" w:rsidP="00562942">
            <w:pPr>
              <w:ind w:firstLine="552"/>
              <w:jc w:val="both"/>
              <w:rPr>
                <w:sz w:val="24"/>
                <w:szCs w:val="24"/>
              </w:rPr>
            </w:pPr>
          </w:p>
          <w:p w:rsidR="00E1317A" w:rsidRPr="00775260" w:rsidRDefault="00E1317A" w:rsidP="00562942">
            <w:pPr>
              <w:rPr>
                <w:sz w:val="24"/>
                <w:szCs w:val="24"/>
              </w:rPr>
            </w:pPr>
          </w:p>
        </w:tc>
        <w:tc>
          <w:tcPr>
            <w:tcW w:w="3410" w:type="dxa"/>
          </w:tcPr>
          <w:p w:rsidR="00E1317A" w:rsidRPr="00E1317A" w:rsidRDefault="00E1317A" w:rsidP="00562942">
            <w:pPr>
              <w:rPr>
                <w:sz w:val="24"/>
                <w:szCs w:val="24"/>
              </w:rPr>
            </w:pPr>
            <w:r w:rsidRPr="00E1317A">
              <w:rPr>
                <w:sz w:val="24"/>
                <w:szCs w:val="24"/>
              </w:rPr>
              <w:t xml:space="preserve">Август, октябрь, март </w:t>
            </w:r>
          </w:p>
        </w:tc>
        <w:tc>
          <w:tcPr>
            <w:tcW w:w="3075" w:type="dxa"/>
          </w:tcPr>
          <w:p w:rsidR="00E1317A" w:rsidRPr="00E1317A" w:rsidRDefault="00E1317A" w:rsidP="00562942">
            <w:pPr>
              <w:rPr>
                <w:sz w:val="24"/>
                <w:szCs w:val="24"/>
              </w:rPr>
            </w:pPr>
            <w:r>
              <w:rPr>
                <w:sz w:val="24"/>
                <w:szCs w:val="24"/>
              </w:rPr>
              <w:t>Учителя математики</w:t>
            </w:r>
          </w:p>
        </w:tc>
      </w:tr>
    </w:tbl>
    <w:p w:rsidR="001603F0" w:rsidRPr="002F1778" w:rsidRDefault="001603F0" w:rsidP="008D4729">
      <w:pPr>
        <w:rPr>
          <w:sz w:val="22"/>
          <w:szCs w:val="22"/>
        </w:rPr>
      </w:pPr>
    </w:p>
    <w:sectPr w:rsidR="001603F0" w:rsidRPr="002F1778" w:rsidSect="0089665B">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2987"/>
    <w:multiLevelType w:val="hybridMultilevel"/>
    <w:tmpl w:val="AA922500"/>
    <w:lvl w:ilvl="0" w:tplc="F27C286A">
      <w:start w:val="1"/>
      <w:numFmt w:val="decimal"/>
      <w:lvlText w:val="%1."/>
      <w:lvlJc w:val="left"/>
      <w:pPr>
        <w:ind w:left="258" w:hanging="341"/>
      </w:pPr>
      <w:rPr>
        <w:rFonts w:ascii="Times New Roman" w:eastAsia="Times New Roman" w:hAnsi="Times New Roman" w:cs="Times New Roman" w:hint="default"/>
        <w:w w:val="100"/>
        <w:sz w:val="24"/>
        <w:szCs w:val="24"/>
        <w:lang w:val="ru-RU" w:eastAsia="en-US" w:bidi="ar-SA"/>
      </w:rPr>
    </w:lvl>
    <w:lvl w:ilvl="1" w:tplc="C832B38A">
      <w:numFmt w:val="bullet"/>
      <w:lvlText w:val=""/>
      <w:lvlJc w:val="left"/>
      <w:pPr>
        <w:ind w:left="834" w:hanging="360"/>
      </w:pPr>
      <w:rPr>
        <w:rFonts w:ascii="Symbol" w:eastAsia="Symbol" w:hAnsi="Symbol" w:cs="Symbol" w:hint="default"/>
        <w:w w:val="100"/>
        <w:sz w:val="24"/>
        <w:szCs w:val="24"/>
        <w:lang w:val="ru-RU" w:eastAsia="en-US" w:bidi="ar-SA"/>
      </w:rPr>
    </w:lvl>
    <w:lvl w:ilvl="2" w:tplc="4D869E8A">
      <w:numFmt w:val="bullet"/>
      <w:lvlText w:val="•"/>
      <w:lvlJc w:val="left"/>
      <w:pPr>
        <w:ind w:left="2011" w:hanging="360"/>
      </w:pPr>
      <w:rPr>
        <w:rFonts w:hint="default"/>
        <w:lang w:val="ru-RU" w:eastAsia="en-US" w:bidi="ar-SA"/>
      </w:rPr>
    </w:lvl>
    <w:lvl w:ilvl="3" w:tplc="8974A470">
      <w:numFmt w:val="bullet"/>
      <w:lvlText w:val="•"/>
      <w:lvlJc w:val="left"/>
      <w:pPr>
        <w:ind w:left="3183" w:hanging="360"/>
      </w:pPr>
      <w:rPr>
        <w:rFonts w:hint="default"/>
        <w:lang w:val="ru-RU" w:eastAsia="en-US" w:bidi="ar-SA"/>
      </w:rPr>
    </w:lvl>
    <w:lvl w:ilvl="4" w:tplc="E00CC2B2">
      <w:numFmt w:val="bullet"/>
      <w:lvlText w:val="•"/>
      <w:lvlJc w:val="left"/>
      <w:pPr>
        <w:ind w:left="4354" w:hanging="360"/>
      </w:pPr>
      <w:rPr>
        <w:rFonts w:hint="default"/>
        <w:lang w:val="ru-RU" w:eastAsia="en-US" w:bidi="ar-SA"/>
      </w:rPr>
    </w:lvl>
    <w:lvl w:ilvl="5" w:tplc="D5FE0378">
      <w:numFmt w:val="bullet"/>
      <w:lvlText w:val="•"/>
      <w:lvlJc w:val="left"/>
      <w:pPr>
        <w:ind w:left="5526" w:hanging="360"/>
      </w:pPr>
      <w:rPr>
        <w:rFonts w:hint="default"/>
        <w:lang w:val="ru-RU" w:eastAsia="en-US" w:bidi="ar-SA"/>
      </w:rPr>
    </w:lvl>
    <w:lvl w:ilvl="6" w:tplc="70BAF034">
      <w:numFmt w:val="bullet"/>
      <w:lvlText w:val="•"/>
      <w:lvlJc w:val="left"/>
      <w:pPr>
        <w:ind w:left="6697" w:hanging="360"/>
      </w:pPr>
      <w:rPr>
        <w:rFonts w:hint="default"/>
        <w:lang w:val="ru-RU" w:eastAsia="en-US" w:bidi="ar-SA"/>
      </w:rPr>
    </w:lvl>
    <w:lvl w:ilvl="7" w:tplc="B008B154">
      <w:numFmt w:val="bullet"/>
      <w:lvlText w:val="•"/>
      <w:lvlJc w:val="left"/>
      <w:pPr>
        <w:ind w:left="7869" w:hanging="360"/>
      </w:pPr>
      <w:rPr>
        <w:rFonts w:hint="default"/>
        <w:lang w:val="ru-RU" w:eastAsia="en-US" w:bidi="ar-SA"/>
      </w:rPr>
    </w:lvl>
    <w:lvl w:ilvl="8" w:tplc="93AEFC40">
      <w:numFmt w:val="bullet"/>
      <w:lvlText w:val="•"/>
      <w:lvlJc w:val="left"/>
      <w:pPr>
        <w:ind w:left="9040" w:hanging="360"/>
      </w:pPr>
      <w:rPr>
        <w:rFonts w:hint="default"/>
        <w:lang w:val="ru-RU" w:eastAsia="en-US" w:bidi="ar-SA"/>
      </w:rPr>
    </w:lvl>
  </w:abstractNum>
  <w:abstractNum w:abstractNumId="1" w15:restartNumberingAfterBreak="0">
    <w:nsid w:val="2B312ED6"/>
    <w:multiLevelType w:val="hybridMultilevel"/>
    <w:tmpl w:val="EF983C4E"/>
    <w:lvl w:ilvl="0" w:tplc="8DCADF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1540B5"/>
    <w:multiLevelType w:val="hybridMultilevel"/>
    <w:tmpl w:val="28C0902A"/>
    <w:lvl w:ilvl="0" w:tplc="422ACA7E">
      <w:start w:val="1"/>
      <w:numFmt w:val="decimal"/>
      <w:lvlText w:val="%1."/>
      <w:lvlJc w:val="left"/>
      <w:pPr>
        <w:ind w:left="503" w:hanging="361"/>
      </w:pPr>
      <w:rPr>
        <w:rFonts w:ascii="Times New Roman" w:eastAsia="Times New Roman" w:hAnsi="Times New Roman" w:cs="Times New Roman" w:hint="default"/>
        <w:w w:val="100"/>
        <w:sz w:val="24"/>
        <w:szCs w:val="24"/>
        <w:lang w:val="ru-RU" w:eastAsia="en-US" w:bidi="ar-SA"/>
      </w:rPr>
    </w:lvl>
    <w:lvl w:ilvl="1" w:tplc="E80E02CC">
      <w:numFmt w:val="bullet"/>
      <w:lvlText w:val=""/>
      <w:lvlJc w:val="left"/>
      <w:pPr>
        <w:ind w:left="1393" w:hanging="360"/>
      </w:pPr>
      <w:rPr>
        <w:rFonts w:ascii="Symbol" w:eastAsia="Symbol" w:hAnsi="Symbol" w:cs="Symbol" w:hint="default"/>
        <w:w w:val="100"/>
        <w:sz w:val="24"/>
        <w:szCs w:val="24"/>
        <w:lang w:val="ru-RU" w:eastAsia="en-US" w:bidi="ar-SA"/>
      </w:rPr>
    </w:lvl>
    <w:lvl w:ilvl="2" w:tplc="A70AD7AC">
      <w:numFmt w:val="bullet"/>
      <w:lvlText w:val="•"/>
      <w:lvlJc w:val="left"/>
      <w:pPr>
        <w:ind w:left="2449" w:hanging="360"/>
      </w:pPr>
      <w:rPr>
        <w:rFonts w:hint="default"/>
        <w:lang w:val="ru-RU" w:eastAsia="en-US" w:bidi="ar-SA"/>
      </w:rPr>
    </w:lvl>
    <w:lvl w:ilvl="3" w:tplc="6B9CDC8C">
      <w:numFmt w:val="bullet"/>
      <w:lvlText w:val="•"/>
      <w:lvlJc w:val="left"/>
      <w:pPr>
        <w:ind w:left="3499" w:hanging="360"/>
      </w:pPr>
      <w:rPr>
        <w:rFonts w:hint="default"/>
        <w:lang w:val="ru-RU" w:eastAsia="en-US" w:bidi="ar-SA"/>
      </w:rPr>
    </w:lvl>
    <w:lvl w:ilvl="4" w:tplc="8448332E">
      <w:numFmt w:val="bullet"/>
      <w:lvlText w:val="•"/>
      <w:lvlJc w:val="left"/>
      <w:pPr>
        <w:ind w:left="4548" w:hanging="360"/>
      </w:pPr>
      <w:rPr>
        <w:rFonts w:hint="default"/>
        <w:lang w:val="ru-RU" w:eastAsia="en-US" w:bidi="ar-SA"/>
      </w:rPr>
    </w:lvl>
    <w:lvl w:ilvl="5" w:tplc="CAD84516">
      <w:numFmt w:val="bullet"/>
      <w:lvlText w:val="•"/>
      <w:lvlJc w:val="left"/>
      <w:pPr>
        <w:ind w:left="5598" w:hanging="360"/>
      </w:pPr>
      <w:rPr>
        <w:rFonts w:hint="default"/>
        <w:lang w:val="ru-RU" w:eastAsia="en-US" w:bidi="ar-SA"/>
      </w:rPr>
    </w:lvl>
    <w:lvl w:ilvl="6" w:tplc="E3306940">
      <w:numFmt w:val="bullet"/>
      <w:lvlText w:val="•"/>
      <w:lvlJc w:val="left"/>
      <w:pPr>
        <w:ind w:left="6648" w:hanging="360"/>
      </w:pPr>
      <w:rPr>
        <w:rFonts w:hint="default"/>
        <w:lang w:val="ru-RU" w:eastAsia="en-US" w:bidi="ar-SA"/>
      </w:rPr>
    </w:lvl>
    <w:lvl w:ilvl="7" w:tplc="15E8D62C">
      <w:numFmt w:val="bullet"/>
      <w:lvlText w:val="•"/>
      <w:lvlJc w:val="left"/>
      <w:pPr>
        <w:ind w:left="7697" w:hanging="360"/>
      </w:pPr>
      <w:rPr>
        <w:rFonts w:hint="default"/>
        <w:lang w:val="ru-RU" w:eastAsia="en-US" w:bidi="ar-SA"/>
      </w:rPr>
    </w:lvl>
    <w:lvl w:ilvl="8" w:tplc="1512B32E">
      <w:numFmt w:val="bullet"/>
      <w:lvlText w:val="•"/>
      <w:lvlJc w:val="left"/>
      <w:pPr>
        <w:ind w:left="8747" w:hanging="360"/>
      </w:pPr>
      <w:rPr>
        <w:rFonts w:hint="default"/>
        <w:lang w:val="ru-RU" w:eastAsia="en-US" w:bidi="ar-SA"/>
      </w:rPr>
    </w:lvl>
  </w:abstractNum>
  <w:abstractNum w:abstractNumId="3" w15:restartNumberingAfterBreak="0">
    <w:nsid w:val="51B728A9"/>
    <w:multiLevelType w:val="multilevel"/>
    <w:tmpl w:val="416A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2B6E1D"/>
    <w:multiLevelType w:val="multilevel"/>
    <w:tmpl w:val="4378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35"/>
    <w:rsid w:val="000A789B"/>
    <w:rsid w:val="001603F0"/>
    <w:rsid w:val="001C5ADF"/>
    <w:rsid w:val="002F1778"/>
    <w:rsid w:val="00692CA5"/>
    <w:rsid w:val="006A0035"/>
    <w:rsid w:val="00775260"/>
    <w:rsid w:val="0089665B"/>
    <w:rsid w:val="008D4729"/>
    <w:rsid w:val="00910B74"/>
    <w:rsid w:val="009510BF"/>
    <w:rsid w:val="009607AC"/>
    <w:rsid w:val="00AF352D"/>
    <w:rsid w:val="00D62D69"/>
    <w:rsid w:val="00D753D5"/>
    <w:rsid w:val="00E1317A"/>
    <w:rsid w:val="00F04A06"/>
    <w:rsid w:val="00F21E75"/>
    <w:rsid w:val="00F8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AA0A"/>
  <w15:chartTrackingRefBased/>
  <w15:docId w15:val="{4173012A-CFA8-408B-9945-4080499F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72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8D4729"/>
    <w:pPr>
      <w:ind w:firstLine="567"/>
      <w:jc w:val="both"/>
    </w:pPr>
    <w:rPr>
      <w:rFonts w:ascii="Arial" w:hAnsi="Arial"/>
      <w:szCs w:val="20"/>
    </w:rPr>
  </w:style>
  <w:style w:type="character" w:customStyle="1" w:styleId="a5">
    <w:name w:val="Основной текст с отступом Знак"/>
    <w:basedOn w:val="a0"/>
    <w:link w:val="a4"/>
    <w:rsid w:val="008D4729"/>
    <w:rPr>
      <w:rFonts w:ascii="Arial" w:eastAsia="Times New Roman" w:hAnsi="Arial" w:cs="Times New Roman"/>
      <w:sz w:val="28"/>
      <w:szCs w:val="20"/>
      <w:lang w:eastAsia="ru-RU"/>
    </w:rPr>
  </w:style>
  <w:style w:type="paragraph" w:styleId="a6">
    <w:name w:val="Normal (Web)"/>
    <w:basedOn w:val="a"/>
    <w:uiPriority w:val="99"/>
    <w:unhideWhenUsed/>
    <w:rsid w:val="00692CA5"/>
    <w:pPr>
      <w:spacing w:before="100" w:beforeAutospacing="1" w:after="100" w:afterAutospacing="1"/>
    </w:pPr>
    <w:rPr>
      <w:sz w:val="24"/>
      <w:szCs w:val="24"/>
    </w:rPr>
  </w:style>
  <w:style w:type="paragraph" w:styleId="a7">
    <w:name w:val="No Spacing"/>
    <w:link w:val="a8"/>
    <w:uiPriority w:val="99"/>
    <w:qFormat/>
    <w:rsid w:val="00E1317A"/>
    <w:pPr>
      <w:spacing w:after="0" w:line="240" w:lineRule="auto"/>
    </w:pPr>
  </w:style>
  <w:style w:type="character" w:customStyle="1" w:styleId="a8">
    <w:name w:val="Без интервала Знак"/>
    <w:basedOn w:val="a0"/>
    <w:link w:val="a7"/>
    <w:uiPriority w:val="99"/>
    <w:rsid w:val="00E1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17099">
      <w:bodyDiv w:val="1"/>
      <w:marLeft w:val="0"/>
      <w:marRight w:val="0"/>
      <w:marTop w:val="0"/>
      <w:marBottom w:val="0"/>
      <w:divBdr>
        <w:top w:val="none" w:sz="0" w:space="0" w:color="auto"/>
        <w:left w:val="none" w:sz="0" w:space="0" w:color="auto"/>
        <w:bottom w:val="none" w:sz="0" w:space="0" w:color="auto"/>
        <w:right w:val="none" w:sz="0" w:space="0" w:color="auto"/>
      </w:divBdr>
    </w:div>
    <w:div w:id="1424643988">
      <w:bodyDiv w:val="1"/>
      <w:marLeft w:val="0"/>
      <w:marRight w:val="0"/>
      <w:marTop w:val="0"/>
      <w:marBottom w:val="0"/>
      <w:divBdr>
        <w:top w:val="none" w:sz="0" w:space="0" w:color="auto"/>
        <w:left w:val="none" w:sz="0" w:space="0" w:color="auto"/>
        <w:bottom w:val="none" w:sz="0" w:space="0" w:color="auto"/>
        <w:right w:val="none" w:sz="0" w:space="0" w:color="auto"/>
      </w:divBdr>
    </w:div>
    <w:div w:id="18110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Shool</dc:creator>
  <cp:keywords/>
  <dc:description/>
  <cp:lastModifiedBy>Shool</cp:lastModifiedBy>
  <cp:revision>2</cp:revision>
  <dcterms:created xsi:type="dcterms:W3CDTF">2025-06-17T05:17:00Z</dcterms:created>
  <dcterms:modified xsi:type="dcterms:W3CDTF">2025-06-17T05:17:00Z</dcterms:modified>
</cp:coreProperties>
</file>