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17" w:rsidRPr="00001579" w:rsidRDefault="00EB0C17" w:rsidP="00001579">
      <w:pPr>
        <w:pStyle w:val="a3"/>
        <w:jc w:val="center"/>
        <w:rPr>
          <w:rFonts w:ascii="Times New Roman" w:hAnsi="Times New Roman"/>
          <w:b/>
          <w:color w:val="0070C0"/>
          <w:sz w:val="36"/>
          <w:szCs w:val="36"/>
          <w:lang w:eastAsia="ru-RU"/>
        </w:rPr>
      </w:pPr>
      <w:r w:rsidRPr="00001579">
        <w:rPr>
          <w:rFonts w:ascii="Times New Roman" w:hAnsi="Times New Roman"/>
          <w:b/>
          <w:color w:val="0070C0"/>
          <w:sz w:val="36"/>
          <w:szCs w:val="36"/>
          <w:lang w:eastAsia="ru-RU"/>
        </w:rPr>
        <w:t>«Развивающие игры как средство формирования познавательных способностей детей</w:t>
      </w:r>
      <w:r w:rsidR="00D479D0" w:rsidRPr="00001579">
        <w:rPr>
          <w:rFonts w:ascii="Times New Roman" w:hAnsi="Times New Roman"/>
          <w:b/>
          <w:color w:val="0070C0"/>
          <w:sz w:val="36"/>
          <w:szCs w:val="36"/>
          <w:lang w:eastAsia="ru-RU"/>
        </w:rPr>
        <w:t xml:space="preserve"> дошкольного возраста»</w:t>
      </w:r>
    </w:p>
    <w:p w:rsidR="00001579" w:rsidRDefault="00001579" w:rsidP="00001579">
      <w:pPr>
        <w:tabs>
          <w:tab w:val="left" w:pos="3734"/>
        </w:tabs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479D0" w:rsidRPr="00001579" w:rsidRDefault="00D479D0" w:rsidP="00001579">
      <w:pPr>
        <w:tabs>
          <w:tab w:val="left" w:pos="3734"/>
        </w:tabs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«Игра – это искра, зажигающая огонек…»</w:t>
      </w:r>
    </w:p>
    <w:p w:rsidR="00D479D0" w:rsidRPr="00001579" w:rsidRDefault="00D479D0" w:rsidP="00001579">
      <w:pPr>
        <w:tabs>
          <w:tab w:val="left" w:pos="3734"/>
        </w:tabs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r w:rsidR="002C53F7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 Сухомлинский</w:t>
      </w:r>
      <w:r w:rsidR="002C53F7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2C53F7" w:rsidRPr="00001579" w:rsidRDefault="002C53F7" w:rsidP="00001579">
      <w:pPr>
        <w:shd w:val="clear" w:color="auto" w:fill="FFFFFF"/>
        <w:spacing w:after="150" w:line="240" w:lineRule="auto"/>
        <w:ind w:right="-1" w:firstLine="142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Известно, что дошкольный возраст — возраст становления и развития наиболее общих способностей, которые по мере взросления ребенка будут совершенствоваться.  Одна из наиболее важных способностей - способность к познанию.</w:t>
      </w:r>
    </w:p>
    <w:p w:rsidR="00834A50" w:rsidRPr="00001579" w:rsidRDefault="00834A50" w:rsidP="00001579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Проблема разв</w:t>
      </w:r>
      <w:r w:rsidR="009E2062"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ития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познавательных способностей детей дошкольного возраста — одна из самых актуальных в теории и практике дошкольного </w:t>
      </w:r>
      <w:r w:rsidR="009E2062"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воспитания, поскольку познание,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является необходимым условием для формирования умственных качеств детей, самостоятельности и инициативности.</w:t>
      </w:r>
    </w:p>
    <w:p w:rsidR="009E2062" w:rsidRPr="00001579" w:rsidRDefault="009E2062" w:rsidP="00001579">
      <w:pPr>
        <w:shd w:val="clear" w:color="auto" w:fill="FFFFFF"/>
        <w:spacing w:after="150" w:line="240" w:lineRule="auto"/>
        <w:ind w:right="-1"/>
        <w:jc w:val="both"/>
        <w:rPr>
          <w:rStyle w:val="c4"/>
          <w:rFonts w:ascii="Times New Roman" w:hAnsi="Times New Roman" w:cs="Times New Roman"/>
          <w:color w:val="002060"/>
          <w:sz w:val="28"/>
          <w:szCs w:val="28"/>
        </w:rPr>
      </w:pPr>
      <w:r w:rsidRPr="00001579">
        <w:rPr>
          <w:rStyle w:val="c4"/>
          <w:rFonts w:ascii="Times New Roman" w:hAnsi="Times New Roman" w:cs="Times New Roman"/>
          <w:color w:val="002060"/>
          <w:sz w:val="28"/>
          <w:szCs w:val="28"/>
        </w:rPr>
        <w:t>Игра - наиболее доступный для детей вид деятельности, способ переработки полученных из окружающего мира впечатлений, знаний. В игре ярко проявляются особенности мышления и воображения ребенка.</w:t>
      </w:r>
    </w:p>
    <w:p w:rsidR="00981F99" w:rsidRPr="00001579" w:rsidRDefault="009E2062" w:rsidP="00001579">
      <w:pPr>
        <w:pStyle w:val="a3"/>
        <w:jc w:val="both"/>
        <w:rPr>
          <w:rFonts w:ascii="Times New Roman" w:hAnsi="Times New Roman"/>
          <w:i/>
          <w:color w:val="002060"/>
          <w:sz w:val="28"/>
          <w:szCs w:val="28"/>
          <w:lang w:eastAsia="ru-RU"/>
        </w:rPr>
      </w:pPr>
      <w:r w:rsidRPr="00001579">
        <w:rPr>
          <w:rFonts w:ascii="Times New Roman" w:hAnsi="Times New Roman"/>
          <w:i/>
          <w:color w:val="002060"/>
          <w:sz w:val="28"/>
          <w:szCs w:val="28"/>
          <w:shd w:val="clear" w:color="auto" w:fill="FFFFFF"/>
        </w:rPr>
        <w:t>По этой причине я выбрала тему:</w:t>
      </w:r>
      <w:r w:rsidRPr="00001579">
        <w:rPr>
          <w:rFonts w:ascii="Times New Roman" w:hAnsi="Times New Roman"/>
          <w:color w:val="002060"/>
          <w:sz w:val="28"/>
          <w:szCs w:val="28"/>
          <w:lang w:eastAsia="ru-RU"/>
        </w:rPr>
        <w:t xml:space="preserve"> </w:t>
      </w:r>
      <w:r w:rsidRPr="00001579">
        <w:rPr>
          <w:rFonts w:ascii="Times New Roman" w:hAnsi="Times New Roman"/>
          <w:i/>
          <w:color w:val="002060"/>
          <w:sz w:val="28"/>
          <w:szCs w:val="28"/>
          <w:lang w:eastAsia="ru-RU"/>
        </w:rPr>
        <w:t>«Развивающие игры как средство формирования познавательных способностей детей дошкольного возраста»</w:t>
      </w:r>
    </w:p>
    <w:p w:rsidR="00981F99" w:rsidRPr="00001579" w:rsidRDefault="00981F99" w:rsidP="00001579">
      <w:pPr>
        <w:pStyle w:val="a3"/>
        <w:jc w:val="both"/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834A50" w:rsidRPr="00001579" w:rsidRDefault="00981F99" w:rsidP="00001579">
      <w:pPr>
        <w:pStyle w:val="a3"/>
        <w:jc w:val="both"/>
        <w:rPr>
          <w:rFonts w:ascii="Times New Roman" w:hAnsi="Times New Roman"/>
          <w:i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Э</w:t>
      </w:r>
      <w:r w:rsidR="00834A50" w:rsidRPr="00001579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ффективное средство развития интереса к обучению и воспитанию -  игровая деятельность. Через игру ребенок познает окружающий мир и самого себя, учится анализировать, обобщать, сравнивать. Игра – творчество, игра – труд. В процессе игры у детей вырабатывается привычка сосредотачиваться, мыслить самостоятельно.</w:t>
      </w:r>
    </w:p>
    <w:p w:rsidR="00BA3EED" w:rsidRPr="00001579" w:rsidRDefault="00BA3EED" w:rsidP="00001579">
      <w:pPr>
        <w:pStyle w:val="a3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2C53F7" w:rsidRPr="00001579" w:rsidRDefault="00981F99" w:rsidP="00001579">
      <w:pPr>
        <w:pStyle w:val="a3"/>
        <w:jc w:val="both"/>
        <w:rPr>
          <w:rFonts w:ascii="Times New Roman" w:hAnsi="Times New Roman"/>
          <w:color w:val="002060"/>
          <w:sz w:val="28"/>
          <w:szCs w:val="28"/>
        </w:rPr>
      </w:pPr>
      <w:r w:rsidRPr="00001579">
        <w:rPr>
          <w:rFonts w:ascii="Times New Roman" w:hAnsi="Times New Roman"/>
          <w:b/>
          <w:color w:val="002060"/>
          <w:sz w:val="28"/>
          <w:szCs w:val="28"/>
        </w:rPr>
        <w:t>Цель:</w:t>
      </w:r>
      <w:r w:rsidRPr="0000157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96189F" w:rsidRPr="00001579">
        <w:rPr>
          <w:rFonts w:ascii="Times New Roman" w:hAnsi="Times New Roman"/>
          <w:color w:val="002060"/>
          <w:sz w:val="28"/>
          <w:szCs w:val="28"/>
        </w:rPr>
        <w:t xml:space="preserve">развитие познавательных интересов и познавательных способностей </w:t>
      </w:r>
      <w:r w:rsidR="00BA3EED" w:rsidRPr="00001579">
        <w:rPr>
          <w:rFonts w:ascii="Times New Roman" w:hAnsi="Times New Roman"/>
          <w:color w:val="002060"/>
          <w:sz w:val="28"/>
          <w:szCs w:val="28"/>
        </w:rPr>
        <w:t xml:space="preserve">                 </w:t>
      </w:r>
      <w:r w:rsidR="0096189F" w:rsidRPr="00001579">
        <w:rPr>
          <w:rFonts w:ascii="Times New Roman" w:hAnsi="Times New Roman"/>
          <w:color w:val="002060"/>
          <w:sz w:val="28"/>
          <w:szCs w:val="28"/>
        </w:rPr>
        <w:t>детей дошкольного возраста.</w:t>
      </w:r>
    </w:p>
    <w:p w:rsidR="0096189F" w:rsidRPr="00001579" w:rsidRDefault="0096189F" w:rsidP="00001579">
      <w:pPr>
        <w:pStyle w:val="a3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4D6E2F" w:rsidRPr="00001579" w:rsidRDefault="004D6E2F" w:rsidP="00001579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color w:val="002060"/>
          <w:sz w:val="28"/>
          <w:szCs w:val="28"/>
          <w:bdr w:val="none" w:sz="0" w:space="0" w:color="auto" w:frame="1"/>
        </w:rPr>
      </w:pPr>
      <w:r w:rsidRPr="00001579">
        <w:rPr>
          <w:color w:val="002060"/>
          <w:sz w:val="28"/>
          <w:szCs w:val="28"/>
        </w:rPr>
        <w:t>Для решения цели поставила в своей</w:t>
      </w:r>
      <w:r w:rsidRPr="00001579">
        <w:rPr>
          <w:rStyle w:val="apple-converted-space"/>
          <w:color w:val="002060"/>
          <w:sz w:val="28"/>
          <w:szCs w:val="28"/>
        </w:rPr>
        <w:t> </w:t>
      </w:r>
      <w:r w:rsidRPr="00001579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 xml:space="preserve">работе следующие </w:t>
      </w:r>
      <w:r w:rsidRPr="00001579">
        <w:rPr>
          <w:rStyle w:val="a4"/>
          <w:color w:val="002060"/>
          <w:sz w:val="28"/>
          <w:szCs w:val="28"/>
          <w:bdr w:val="none" w:sz="0" w:space="0" w:color="auto" w:frame="1"/>
        </w:rPr>
        <w:t>задачи:</w:t>
      </w:r>
    </w:p>
    <w:p w:rsidR="00575656" w:rsidRPr="00001579" w:rsidRDefault="00575656" w:rsidP="00001579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2060"/>
          <w:sz w:val="28"/>
          <w:szCs w:val="28"/>
          <w:bdr w:val="none" w:sz="0" w:space="0" w:color="auto" w:frame="1"/>
        </w:rPr>
      </w:pPr>
    </w:p>
    <w:p w:rsidR="00575656" w:rsidRPr="00001579" w:rsidRDefault="00575656" w:rsidP="0000157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01579">
        <w:rPr>
          <w:rFonts w:ascii="Times New Roman" w:hAnsi="Times New Roman" w:cs="Times New Roman"/>
          <w:color w:val="002060"/>
          <w:sz w:val="28"/>
          <w:szCs w:val="28"/>
        </w:rPr>
        <w:t>развивать у детей познавательный интерес, жел</w:t>
      </w:r>
      <w:r w:rsidR="00A36B9E" w:rsidRPr="00001579">
        <w:rPr>
          <w:rFonts w:ascii="Times New Roman" w:hAnsi="Times New Roman" w:cs="Times New Roman"/>
          <w:color w:val="002060"/>
          <w:sz w:val="28"/>
          <w:szCs w:val="28"/>
        </w:rPr>
        <w:t>ание и потребность узнать новое;</w:t>
      </w:r>
    </w:p>
    <w:p w:rsidR="00575656" w:rsidRPr="00001579" w:rsidRDefault="00575656" w:rsidP="0000157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01579">
        <w:rPr>
          <w:rFonts w:ascii="Times New Roman" w:hAnsi="Times New Roman" w:cs="Times New Roman"/>
          <w:color w:val="002060"/>
          <w:sz w:val="28"/>
          <w:szCs w:val="28"/>
        </w:rPr>
        <w:t>развивать  у  дошкольников  умения  находить  зависимости  и  закономерности,  ошибки  и недостатки, классифицировать и систематизиро</w:t>
      </w:r>
      <w:r w:rsidR="00A36B9E" w:rsidRPr="00001579">
        <w:rPr>
          <w:rFonts w:ascii="Times New Roman" w:hAnsi="Times New Roman" w:cs="Times New Roman"/>
          <w:color w:val="002060"/>
          <w:sz w:val="28"/>
          <w:szCs w:val="28"/>
        </w:rPr>
        <w:t>вать мате</w:t>
      </w:r>
      <w:r w:rsidR="00B742E6" w:rsidRPr="00001579">
        <w:rPr>
          <w:rFonts w:ascii="Times New Roman" w:hAnsi="Times New Roman" w:cs="Times New Roman"/>
          <w:color w:val="002060"/>
          <w:sz w:val="28"/>
          <w:szCs w:val="28"/>
        </w:rPr>
        <w:t>риал;</w:t>
      </w:r>
      <w:r w:rsidR="00A36B9E"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75656" w:rsidRPr="00001579" w:rsidRDefault="00575656" w:rsidP="0000157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01579">
        <w:rPr>
          <w:rFonts w:ascii="Times New Roman" w:hAnsi="Times New Roman" w:cs="Times New Roman"/>
          <w:color w:val="002060"/>
          <w:sz w:val="28"/>
          <w:szCs w:val="28"/>
        </w:rPr>
        <w:t>формировать у детей через игру представления об окружающем мире</w:t>
      </w:r>
      <w:r w:rsidR="00A36B9E" w:rsidRPr="00001579">
        <w:rPr>
          <w:rFonts w:ascii="Times New Roman" w:hAnsi="Times New Roman" w:cs="Times New Roman"/>
          <w:color w:val="002060"/>
          <w:sz w:val="28"/>
          <w:szCs w:val="28"/>
        </w:rPr>
        <w:t>;</w:t>
      </w:r>
      <w:r w:rsidR="00B742E6"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742E6" w:rsidRPr="00001579" w:rsidRDefault="00575656" w:rsidP="00001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742E6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процессе этого я изучила литературу, а впоследст</w:t>
      </w:r>
      <w:r w:rsidR="00FF0540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вии использую</w:t>
      </w:r>
      <w:r w:rsidR="00B742E6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работе:</w:t>
      </w:r>
    </w:p>
    <w:p w:rsidR="004962E5" w:rsidRPr="00001579" w:rsidRDefault="00B742E6" w:rsidP="00001579">
      <w:pPr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Н.Ф.Губанова</w:t>
      </w:r>
      <w:proofErr w:type="spellEnd"/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«Развитие игровой деятельности» издатель</w:t>
      </w:r>
      <w:r w:rsidR="004962E5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ство Мозаика-Синтез Москва 2009,</w:t>
      </w:r>
    </w:p>
    <w:p w:rsidR="004962E5" w:rsidRPr="00001579" w:rsidRDefault="004962E5" w:rsidP="00001579">
      <w:pPr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З.М.Богуславская</w:t>
      </w:r>
      <w:proofErr w:type="spellEnd"/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Е.О.Смирнова</w:t>
      </w:r>
      <w:proofErr w:type="spellEnd"/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«Развивающие игры для детей младшего дошкольного возраста. Москва «Просвещение» 1991,</w:t>
      </w:r>
    </w:p>
    <w:p w:rsidR="002858A1" w:rsidRPr="00001579" w:rsidRDefault="002858A1" w:rsidP="0000157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И.А. </w:t>
      </w:r>
      <w:proofErr w:type="spellStart"/>
      <w:r w:rsidRPr="00001579">
        <w:rPr>
          <w:rFonts w:ascii="Times New Roman" w:hAnsi="Times New Roman" w:cs="Times New Roman"/>
          <w:color w:val="002060"/>
          <w:sz w:val="28"/>
          <w:szCs w:val="28"/>
        </w:rPr>
        <w:t>Помораева</w:t>
      </w:r>
      <w:proofErr w:type="spellEnd"/>
      <w:r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, В.А. </w:t>
      </w:r>
      <w:proofErr w:type="spellStart"/>
      <w:r w:rsidRPr="00001579">
        <w:rPr>
          <w:rFonts w:ascii="Times New Roman" w:hAnsi="Times New Roman" w:cs="Times New Roman"/>
          <w:color w:val="002060"/>
          <w:sz w:val="28"/>
          <w:szCs w:val="28"/>
        </w:rPr>
        <w:t>Позина</w:t>
      </w:r>
      <w:proofErr w:type="spellEnd"/>
      <w:r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 «Занятия по формированию элементарных  математических представлений в</w:t>
      </w:r>
      <w:r w:rsidR="009D3C57"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  старшей группе</w:t>
      </w:r>
      <w:r w:rsidRPr="00001579">
        <w:rPr>
          <w:rFonts w:ascii="Times New Roman" w:hAnsi="Times New Roman" w:cs="Times New Roman"/>
          <w:color w:val="002060"/>
          <w:sz w:val="28"/>
          <w:szCs w:val="28"/>
        </w:rPr>
        <w:t>. Издательство Мозаика – Синтез. Москва,2010г.</w:t>
      </w:r>
    </w:p>
    <w:p w:rsidR="002858A1" w:rsidRPr="00001579" w:rsidRDefault="002858A1" w:rsidP="0000157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 «Комплексные занятия. По программе «От рождения до школы» под редакцией </w:t>
      </w:r>
      <w:proofErr w:type="spellStart"/>
      <w:r w:rsidRPr="00001579">
        <w:rPr>
          <w:rFonts w:ascii="Times New Roman" w:hAnsi="Times New Roman" w:cs="Times New Roman"/>
          <w:color w:val="002060"/>
          <w:sz w:val="28"/>
          <w:szCs w:val="28"/>
        </w:rPr>
        <w:t>Н.Е.Вераксы</w:t>
      </w:r>
      <w:proofErr w:type="spellEnd"/>
      <w:r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01579">
        <w:rPr>
          <w:rFonts w:ascii="Times New Roman" w:hAnsi="Times New Roman" w:cs="Times New Roman"/>
          <w:color w:val="002060"/>
          <w:sz w:val="28"/>
          <w:szCs w:val="28"/>
        </w:rPr>
        <w:t>Т.С.Комаровой</w:t>
      </w:r>
      <w:proofErr w:type="spellEnd"/>
      <w:r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01579">
        <w:rPr>
          <w:rFonts w:ascii="Times New Roman" w:hAnsi="Times New Roman" w:cs="Times New Roman"/>
          <w:color w:val="002060"/>
          <w:sz w:val="28"/>
          <w:szCs w:val="28"/>
        </w:rPr>
        <w:t>М.А.Васильевой</w:t>
      </w:r>
      <w:proofErr w:type="spellEnd"/>
      <w:r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9D3C57"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  старшая группа</w:t>
      </w:r>
      <w:r w:rsidRPr="00001579">
        <w:rPr>
          <w:rFonts w:ascii="Times New Roman" w:hAnsi="Times New Roman" w:cs="Times New Roman"/>
          <w:color w:val="002060"/>
          <w:sz w:val="28"/>
          <w:szCs w:val="28"/>
        </w:rPr>
        <w:t>.  Издательство «Учитель» 2014г.</w:t>
      </w:r>
    </w:p>
    <w:p w:rsidR="009D3C57" w:rsidRPr="00001579" w:rsidRDefault="00021005" w:rsidP="00001579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Для того чтобы развивать у детей познавательный интерес, желание и узнать </w:t>
      </w:r>
      <w:r w:rsidR="00001579" w:rsidRPr="00001579">
        <w:rPr>
          <w:rFonts w:ascii="Times New Roman" w:hAnsi="Times New Roman" w:cs="Times New Roman"/>
          <w:color w:val="002060"/>
          <w:sz w:val="28"/>
          <w:szCs w:val="28"/>
        </w:rPr>
        <w:t>новое в</w:t>
      </w:r>
      <w:r w:rsidR="00E97A5B" w:rsidRPr="0000157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нашей группе </w:t>
      </w:r>
      <w:r w:rsidR="009D3C57" w:rsidRPr="0000157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создана развивающая среда:</w:t>
      </w:r>
    </w:p>
    <w:p w:rsidR="009D3C57" w:rsidRPr="00001579" w:rsidRDefault="002136E1" w:rsidP="00001579">
      <w:pPr>
        <w:pStyle w:val="a3"/>
        <w:jc w:val="both"/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</w:pPr>
      <w:r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>д</w:t>
      </w:r>
      <w:r w:rsidR="00FF0540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>ети могут рассматривать наглядные пособия, играть в</w:t>
      </w:r>
      <w:r w:rsidR="00E97A5B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 дидактические игры,</w:t>
      </w:r>
    </w:p>
    <w:p w:rsidR="00BA3EED" w:rsidRPr="00001579" w:rsidRDefault="00E97A5B" w:rsidP="00001579">
      <w:pPr>
        <w:pStyle w:val="a3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 игры на </w:t>
      </w:r>
      <w:r w:rsidR="00001579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>логическое мышление</w:t>
      </w:r>
      <w:r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, </w:t>
      </w:r>
      <w:r w:rsidR="00FF0540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могут экспериментировать </w:t>
      </w:r>
      <w:r w:rsidR="002136E1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>с магнитами, крупами, т.д.</w:t>
      </w:r>
      <w:r w:rsid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, </w:t>
      </w:r>
      <w:r w:rsidR="00001579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>есть</w:t>
      </w:r>
      <w:r w:rsidR="00021005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>места для занятий игровой и самостоятельной деятельност</w:t>
      </w:r>
      <w:r w:rsidR="00021005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>и – различные виды конструктора «</w:t>
      </w:r>
      <w:proofErr w:type="spellStart"/>
      <w:r w:rsidR="00021005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="00021005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>».</w:t>
      </w:r>
      <w:r w:rsidR="00370627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 Вызываю у ребенка  интерес к узнаванию нового, </w:t>
      </w:r>
      <w:r w:rsidR="00021005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вношу новый </w:t>
      </w:r>
      <w:r w:rsidR="00370627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>предмет, картинку,</w:t>
      </w:r>
      <w:r w:rsidR="00021005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 дети обследуют</w:t>
      </w:r>
      <w:r w:rsidR="00370627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 его,</w:t>
      </w:r>
      <w:r w:rsidR="00021005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 рассматривают, задают вопросы.</w:t>
      </w:r>
      <w:r w:rsidR="00370627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 Впоследствии с</w:t>
      </w:r>
      <w:r w:rsid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>тараюсь использовать на занятии, и</w:t>
      </w:r>
      <w:r w:rsidR="00370627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>ли использую сюрпризный момент, желание помочь герою</w:t>
      </w:r>
      <w:r w:rsidR="00EF155E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>,</w:t>
      </w:r>
      <w:r w:rsidR="00370627" w:rsidRPr="00001579">
        <w:rPr>
          <w:rFonts w:ascii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 попавшему в сложную ситуацию.</w:t>
      </w:r>
    </w:p>
    <w:p w:rsidR="00971370" w:rsidRPr="00001579" w:rsidRDefault="00971370" w:rsidP="00001579">
      <w:pPr>
        <w:pStyle w:val="a3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1B1CE4" w:rsidRPr="00001579" w:rsidRDefault="00001579" w:rsidP="0000157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 при</w:t>
      </w:r>
      <w:r w:rsidR="00971370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развитии у</w:t>
      </w:r>
      <w:r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 дошкольников умения находить зависимости и закономерности, ошибки и</w:t>
      </w:r>
      <w:r w:rsidR="00EF155E"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 недостатки, классифицировать и систематизировать материал,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созда</w:t>
      </w:r>
      <w:r w:rsidR="00971370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 условия для знакомства детей с цветом, формой, величиной, осязаемыми свойствами предметов (твердый, холодный, мягкий, пушистый, т.д.)</w:t>
      </w:r>
      <w:r w:rsidR="00622DFD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1B1CE4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режимных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моментах дети играют</w:t>
      </w:r>
      <w:r w:rsidR="001B1CE4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 пирамидками, вкладышами, мозаикой,</w:t>
      </w:r>
      <w:r w:rsidR="002136E1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дидактическую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игру</w:t>
      </w:r>
      <w:r w:rsidR="001B1CE4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«Чудесный мешочек», «Геометрическое лото», «Цвет и форма» т.д. </w:t>
      </w:r>
    </w:p>
    <w:p w:rsidR="001B1CE4" w:rsidRPr="00001579" w:rsidRDefault="002136E1" w:rsidP="00001579">
      <w:pPr>
        <w:pStyle w:val="a3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В</w:t>
      </w:r>
      <w:r w:rsidR="001B1CE4"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непосредственной образовательной </w:t>
      </w:r>
      <w:r w:rsid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деятельности развиваю</w:t>
      </w:r>
      <w:r w:rsidR="00971370"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умение выделять цвет, форму, как особое свойство предмета; группировать</w:t>
      </w:r>
      <w:r w:rsidR="00117214"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однородные предметы по нескольким сенсорным признакам</w:t>
      </w:r>
      <w:r w:rsidR="001B1CE4"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 помощью игр:</w:t>
      </w:r>
      <w:r w:rsidR="00262CD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«Помоги Н</w:t>
      </w:r>
      <w:r w:rsidR="00622DFD"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езнайке найти геометрические фигуры», «Найди предмет такого же цвета», «Составь цепочку одного цвета»</w:t>
      </w:r>
      <w:r w:rsidR="00C76DCB"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, «Почини одеяло», «Найди свой домик»</w:t>
      </w:r>
      <w:r w:rsidR="001B1CE4"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.</w:t>
      </w:r>
      <w:r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На занятии по познавательному развитию. «В гости к Мишке», дети сравнивали две группы предметов, используя метод приложения. Находили отличительные признаки между геометрическими фигурами, сравнивая их между собой. Опытным путем находили широкую и узкую дорожку. </w:t>
      </w:r>
      <w:r w:rsidR="00CF6951"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На протяжении всего</w:t>
      </w:r>
      <w:r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процесс</w:t>
      </w:r>
      <w:r w:rsidR="00CF6951"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а,</w:t>
      </w:r>
      <w:r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="00CF6951"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дети высказывали свои мысли, рассуждали.</w:t>
      </w:r>
    </w:p>
    <w:p w:rsidR="00C76DCB" w:rsidRPr="00001579" w:rsidRDefault="001B1CE4" w:rsidP="00001579">
      <w:pPr>
        <w:pStyle w:val="a3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="00C76DCB"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Для развития слухового восприятия играли в игры: «Угадай, чей голосок?», </w:t>
      </w:r>
    </w:p>
    <w:p w:rsidR="00EF155E" w:rsidRPr="00001579" w:rsidRDefault="00C76DCB" w:rsidP="00001579">
      <w:pPr>
        <w:pStyle w:val="a3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lastRenderedPageBreak/>
        <w:t xml:space="preserve"> «</w:t>
      </w:r>
      <w:r w:rsidR="00262CD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Ч</w:t>
      </w:r>
      <w:r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то звучит» (с музыкальными инструментами). В старшем дошкольном возрасте игры усложняются.</w:t>
      </w:r>
    </w:p>
    <w:p w:rsidR="008476C7" w:rsidRPr="00001579" w:rsidRDefault="00EF155E" w:rsidP="00001579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</w:t>
      </w:r>
      <w:r w:rsidR="008476C7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работе </w:t>
      </w:r>
      <w:r w:rsidR="00262CDB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использую игры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развития элементарных математических представлений</w:t>
      </w:r>
      <w:r w:rsidR="008476C7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так в младшей группе дети называли «один», «много», то в старшем дошкольном возрасте подбираю игры с усложнением: «Считай дальше»,</w:t>
      </w:r>
      <w:r w:rsidR="0097285F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«Лови, бросай, дни недели называй!», </w:t>
      </w:r>
      <w:r w:rsidR="008476C7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«Найди пару», «Назови соседей», «Найди столь</w:t>
      </w:r>
      <w:r w:rsidR="00A33D22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 же»,</w:t>
      </w:r>
      <w:r w:rsidR="008476C7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«Считай – не ошибись», «Назови предмет</w:t>
      </w:r>
      <w:r w:rsidR="00262CDB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», «</w:t>
      </w:r>
      <w:r w:rsidR="008476C7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Разделим и угостим друг друга» и т.д.</w:t>
      </w:r>
      <w:r w:rsidR="00CF6951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97285F" w:rsidRPr="00001579" w:rsidRDefault="0097285F" w:rsidP="00001579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этих играх ребенок старается быстро ответить, не задерживая других, при этом развивается быстрота мышления.</w:t>
      </w:r>
    </w:p>
    <w:p w:rsidR="0097285F" w:rsidRPr="00001579" w:rsidRDefault="00EF155E" w:rsidP="00001579">
      <w:pPr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hAnsi="Times New Roman" w:cs="Times New Roman"/>
          <w:color w:val="002060"/>
          <w:sz w:val="28"/>
          <w:szCs w:val="28"/>
        </w:rPr>
        <w:t xml:space="preserve">3.Формировать у детей представления об окружающем мире мне помогают такие игры как: </w:t>
      </w:r>
      <w:r w:rsidR="00BD7A3D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«Назови одним словом»,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«Из чего сделано?»</w:t>
      </w:r>
      <w:r w:rsidR="00BD7A3D" w:rsidRPr="00001579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97285F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«Что лишнее?», «Когда это бывает?», «Какое </w:t>
      </w:r>
      <w:r w:rsidR="00BD7A3D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время года?». </w:t>
      </w:r>
    </w:p>
    <w:p w:rsidR="00BD7A3D" w:rsidRPr="00001579" w:rsidRDefault="00BD7A3D" w:rsidP="00001579">
      <w:pPr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участии  в проекте «Питание и здоровье», дети узнавали о вредных и полезных продуктах, делили их на две группы. Могли рассказать об овощах и фруктах, их форме цвете.</w:t>
      </w:r>
      <w:r w:rsidR="00DA52CD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 в продуктах питания есть витамины </w:t>
      </w:r>
      <w:r w:rsidR="00262CDB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А, В, С.</w:t>
      </w:r>
    </w:p>
    <w:p w:rsidR="00622DFD" w:rsidRPr="00001579" w:rsidRDefault="0097285F" w:rsidP="00001579">
      <w:pPr>
        <w:pStyle w:val="a3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Также в своей работе часто использую в разных режимных моментах разнообразные подвижные игры.</w:t>
      </w:r>
      <w:r w:rsidR="0084793B" w:rsidRPr="00001579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 В п</w:t>
      </w:r>
      <w:r w:rsidRPr="00001579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одвиж</w:t>
      </w:r>
      <w:r w:rsidR="0084793B" w:rsidRPr="00001579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ных играх </w:t>
      </w:r>
      <w:r w:rsidRPr="00001579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 дети учатся действовать в соо</w:t>
      </w:r>
      <w:r w:rsidR="0084793B" w:rsidRPr="00001579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тветствии с правилами, ориентироваться в пространстве и постоянно меняющейся игровой ситуации, </w:t>
      </w:r>
      <w:r w:rsidRPr="00001579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 познают окружающий мир.</w:t>
      </w:r>
      <w:r w:rsidRPr="0000157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br/>
      </w:r>
      <w:r w:rsidRPr="00001579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В процессе игры активизируется память, </w:t>
      </w:r>
      <w:r w:rsidR="0084793B" w:rsidRPr="00001579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>развиваются интеллект, фантазия.</w:t>
      </w:r>
      <w:r w:rsidRPr="00001579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 Подвижная игра учит искренности, товариществе.</w:t>
      </w:r>
      <w:r w:rsidR="00E52332" w:rsidRPr="00001579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</w:p>
    <w:p w:rsidR="00E52332" w:rsidRPr="00001579" w:rsidRDefault="00021005" w:rsidP="00001579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работе с родителями по познавательному развитию использу</w:t>
      </w:r>
      <w:r w:rsidR="00E52332"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ю 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формы работы, такие ка</w:t>
      </w:r>
      <w:r w:rsidR="00D6706C"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к: беседа, 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консульта</w:t>
      </w:r>
      <w:r w:rsidR="00E52332"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ции,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выставки детских работ, участие в конкурсах разного уровня.</w:t>
      </w:r>
    </w:p>
    <w:p w:rsidR="00021005" w:rsidRPr="00001579" w:rsidRDefault="00021005" w:rsidP="00202B1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="00E52332"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 собрании консультировала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родителей, </w:t>
      </w:r>
      <w:r w:rsidR="00CA6E82"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 том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, как можно </w:t>
      </w:r>
      <w:r w:rsidR="00CA6E82"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применять бросовые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CA6E82"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материалы дома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для развития игровых способностей ребенка.</w:t>
      </w:r>
      <w:r w:rsidR="00CA6E8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Родителям предлагала</w:t>
      </w:r>
      <w:r w:rsidR="00E52332"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консультации «Игры</w:t>
      </w:r>
      <w:r w:rsidR="00624327"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,</w:t>
      </w:r>
      <w:r w:rsidR="00E52332"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в которые можно поиграть дома», </w:t>
      </w:r>
      <w:r w:rsidR="00CA6E8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«</w:t>
      </w:r>
      <w:r w:rsidR="00624327"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Игры на развитие мышления»</w:t>
      </w:r>
      <w:r w:rsidR="00EC1F79"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. </w:t>
      </w:r>
    </w:p>
    <w:p w:rsidR="00021005" w:rsidRPr="00001579" w:rsidRDefault="00021005" w:rsidP="00202B1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Родители  принимают активное участие  в жизни группы.</w:t>
      </w:r>
    </w:p>
    <w:p w:rsidR="00EC1F79" w:rsidRPr="00001579" w:rsidRDefault="00EC1F79" w:rsidP="00202B1D">
      <w:pPr>
        <w:shd w:val="clear" w:color="auto" w:fill="FFFFFF"/>
        <w:spacing w:after="0" w:line="240" w:lineRule="auto"/>
        <w:ind w:left="-1418" w:right="-56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333BCF" w:rsidRPr="00001579" w:rsidRDefault="00EC1F79" w:rsidP="00202B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Таким образом, целенаправленное использование </w:t>
      </w:r>
      <w:r w:rsidR="00333BCF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игр на развитие познания, </w:t>
      </w:r>
    </w:p>
    <w:p w:rsidR="00333BCF" w:rsidRPr="00001579" w:rsidRDefault="00333BCF" w:rsidP="00202B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различные виды деятельности детей, способствует развитию внимания, мышления,  памяти, сообразительности. Это видно из результатов диагностики.</w:t>
      </w:r>
    </w:p>
    <w:p w:rsidR="00C873BB" w:rsidRPr="00001579" w:rsidRDefault="00C873BB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В </w:t>
      </w:r>
      <w:r w:rsidR="00B606B0" w:rsidRPr="00001579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первая младшая группа 2017-2018 г.</w:t>
      </w:r>
    </w:p>
    <w:p w:rsidR="00C873BB" w:rsidRPr="00001579" w:rsidRDefault="00C873BB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начало года  </w:t>
      </w:r>
    </w:p>
    <w:p w:rsidR="00C873BB" w:rsidRPr="00001579" w:rsidRDefault="00C873BB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предметное окружение - сформированного – 0%;в стадии формирования -43%; не сформировано- 57%</w:t>
      </w:r>
    </w:p>
    <w:p w:rsidR="007245DF" w:rsidRPr="00001579" w:rsidRDefault="007245DF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245DF" w:rsidRPr="00001579" w:rsidRDefault="00202B1D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</w:t>
      </w:r>
      <w:r w:rsidR="007245DF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онец </w:t>
      </w:r>
      <w:bookmarkStart w:id="0" w:name="_GoBack"/>
      <w:bookmarkEnd w:id="0"/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предметное</w:t>
      </w:r>
      <w:r w:rsidR="007245DF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окружение - сформированного – 50</w:t>
      </w:r>
      <w:proofErr w:type="gramStart"/>
      <w:r w:rsidR="007245DF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%;в</w:t>
      </w:r>
      <w:proofErr w:type="gramEnd"/>
      <w:r w:rsidR="007245DF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стадии формирования -50%; не сформировано- 0%</w:t>
      </w:r>
    </w:p>
    <w:p w:rsidR="007245DF" w:rsidRPr="00001579" w:rsidRDefault="007245DF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245DF" w:rsidRDefault="007245DF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95550" cy="1933575"/>
            <wp:effectExtent l="0" t="0" r="19050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5769F83F" wp14:editId="17657A8E">
            <wp:extent cx="2583711" cy="1935126"/>
            <wp:effectExtent l="0" t="0" r="26670" b="273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245DF" w:rsidRPr="00001579" w:rsidRDefault="007245DF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Начало года.</w:t>
      </w:r>
    </w:p>
    <w:p w:rsidR="00C873BB" w:rsidRPr="00001579" w:rsidRDefault="00C873BB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Интересы и предпочтения -  сформированного – 0%;в стадии формирования -36%; не сформировано- 64%</w:t>
      </w:r>
    </w:p>
    <w:p w:rsidR="00C873BB" w:rsidRPr="00001579" w:rsidRDefault="00C873BB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245DF" w:rsidRPr="00001579" w:rsidRDefault="007245DF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Конец года</w:t>
      </w:r>
    </w:p>
    <w:p w:rsidR="007245DF" w:rsidRPr="00001579" w:rsidRDefault="007245DF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Интересы и предпочтения - </w:t>
      </w:r>
      <w:r w:rsidR="00202B1D"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года сформированного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 50</w:t>
      </w:r>
      <w:proofErr w:type="gramStart"/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%;в</w:t>
      </w:r>
      <w:proofErr w:type="gramEnd"/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стадии формирования -50%; не сформировано- 0%</w:t>
      </w:r>
    </w:p>
    <w:p w:rsidR="001058B0" w:rsidRPr="00001579" w:rsidRDefault="001058B0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058B0" w:rsidRPr="00D174CD" w:rsidRDefault="001058B0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8B0" w:rsidRDefault="001058B0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5DF" w:rsidRDefault="007245DF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51430" cy="2392045"/>
            <wp:effectExtent l="0" t="0" r="20320" b="2730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0037" cy="2339163"/>
            <wp:effectExtent l="0" t="0" r="15240" b="2349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EC1F79" w:rsidRPr="00001579" w:rsidRDefault="00B606B0" w:rsidP="00001579">
      <w:pPr>
        <w:shd w:val="clear" w:color="auto" w:fill="FFFFFF"/>
        <w:spacing w:after="150" w:line="240" w:lineRule="auto"/>
        <w:ind w:right="-568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/>
          <w:lang w:eastAsia="ru-RU"/>
        </w:rPr>
      </w:pPr>
      <w:r w:rsidRPr="00001579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/>
          <w:lang w:eastAsia="ru-RU"/>
        </w:rPr>
        <w:t>Вторая младшая группа 2018 – 2019г.</w:t>
      </w:r>
    </w:p>
    <w:p w:rsidR="00B606B0" w:rsidRPr="00001579" w:rsidRDefault="007245DF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Н</w:t>
      </w:r>
      <w:r w:rsidR="00B606B0" w:rsidRPr="0000157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ачало года  </w:t>
      </w:r>
    </w:p>
    <w:p w:rsidR="00B606B0" w:rsidRPr="00001579" w:rsidRDefault="00B606B0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предметное окружение - сформированного – 0%;в стадии формирования -87%; не сформировано- 13%</w:t>
      </w:r>
    </w:p>
    <w:p w:rsidR="007245DF" w:rsidRPr="00001579" w:rsidRDefault="007245DF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Конец года</w:t>
      </w:r>
    </w:p>
    <w:p w:rsidR="007816A9" w:rsidRPr="00001579" w:rsidRDefault="007816A9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предметное окружение - сформированного – 35%;в стадии формирования -65%; не сформировано- 0%</w:t>
      </w:r>
    </w:p>
    <w:p w:rsidR="007816A9" w:rsidRPr="00001579" w:rsidRDefault="007816A9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</w:p>
    <w:p w:rsidR="00B606B0" w:rsidRPr="00D174CD" w:rsidRDefault="00B606B0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8B0" w:rsidRPr="00D174CD" w:rsidRDefault="007816A9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87930" cy="1988185"/>
            <wp:effectExtent l="0" t="0" r="26670" b="12065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1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6F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8139" cy="1988288"/>
            <wp:effectExtent l="0" t="0" r="27940" b="1206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16F2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B606B0" w:rsidRPr="00001579" w:rsidRDefault="007245DF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Начало года.</w:t>
      </w:r>
    </w:p>
    <w:p w:rsidR="007245DF" w:rsidRPr="00001579" w:rsidRDefault="007245DF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245DF" w:rsidRPr="00001579" w:rsidRDefault="007245DF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ФЭМП  - года  сформированного – 0%;в стадии формирования -92%; не сформировано- 8%</w:t>
      </w:r>
    </w:p>
    <w:p w:rsidR="007245DF" w:rsidRPr="00001579" w:rsidRDefault="007245DF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245DF" w:rsidRPr="00001579" w:rsidRDefault="007245DF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Конец года</w:t>
      </w:r>
    </w:p>
    <w:p w:rsidR="00B606B0" w:rsidRPr="00001579" w:rsidRDefault="00B606B0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ФЭМП -  сформированного – 26</w:t>
      </w:r>
      <w:proofErr w:type="gramStart"/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%;в</w:t>
      </w:r>
      <w:proofErr w:type="gramEnd"/>
      <w:r w:rsidRPr="000015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стадии формирования -74%; не сформировано- 0%</w:t>
      </w:r>
    </w:p>
    <w:p w:rsidR="001058B0" w:rsidRPr="00001579" w:rsidRDefault="001058B0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5750" w:rsidRPr="00D174CD" w:rsidRDefault="00516F29" w:rsidP="000015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30475" cy="2136775"/>
            <wp:effectExtent l="0" t="0" r="22225" b="15875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6996" cy="2137144"/>
            <wp:effectExtent l="0" t="0" r="12700" b="1587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EA5750" w:rsidRDefault="00EA5750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750" w:rsidRDefault="00EA5750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750" w:rsidRDefault="00EA5750" w:rsidP="000015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79" w:rsidRDefault="00EC1F79" w:rsidP="00001579">
      <w:pPr>
        <w:shd w:val="clear" w:color="auto" w:fill="FFFFFF"/>
        <w:spacing w:after="150" w:line="240" w:lineRule="auto"/>
        <w:ind w:left="-1418"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F6951" w:rsidRDefault="00CF6951" w:rsidP="00001579">
      <w:pPr>
        <w:pStyle w:val="c3"/>
        <w:shd w:val="clear" w:color="auto" w:fill="FFFFFF"/>
        <w:spacing w:before="0" w:beforeAutospacing="0" w:after="0" w:afterAutospacing="0" w:line="338" w:lineRule="atLeast"/>
        <w:ind w:right="-568"/>
        <w:jc w:val="both"/>
        <w:rPr>
          <w:rStyle w:val="c2"/>
          <w:color w:val="000000"/>
          <w:sz w:val="28"/>
          <w:szCs w:val="28"/>
        </w:rPr>
      </w:pPr>
    </w:p>
    <w:p w:rsidR="00CF6951" w:rsidRDefault="00CF6951" w:rsidP="00001579">
      <w:pPr>
        <w:pStyle w:val="c3"/>
        <w:shd w:val="clear" w:color="auto" w:fill="FFFFFF"/>
        <w:spacing w:before="0" w:beforeAutospacing="0" w:after="0" w:afterAutospacing="0" w:line="338" w:lineRule="atLeast"/>
        <w:ind w:right="-568"/>
        <w:jc w:val="both"/>
        <w:rPr>
          <w:rStyle w:val="c2"/>
          <w:color w:val="000000"/>
          <w:sz w:val="28"/>
          <w:szCs w:val="28"/>
        </w:rPr>
      </w:pPr>
    </w:p>
    <w:p w:rsidR="00981F99" w:rsidRPr="00981F99" w:rsidRDefault="00981F99" w:rsidP="0000157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81F99" w:rsidRPr="00981F99" w:rsidSect="00001579">
      <w:pgSz w:w="11906" w:h="16838"/>
      <w:pgMar w:top="1134" w:right="850" w:bottom="1134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A85"/>
    <w:multiLevelType w:val="hybridMultilevel"/>
    <w:tmpl w:val="C1D0D7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75A4D"/>
    <w:multiLevelType w:val="hybridMultilevel"/>
    <w:tmpl w:val="F230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0E5A"/>
    <w:multiLevelType w:val="hybridMultilevel"/>
    <w:tmpl w:val="A21CB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77DB"/>
    <w:multiLevelType w:val="hybridMultilevel"/>
    <w:tmpl w:val="274C10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4A65D0"/>
    <w:multiLevelType w:val="hybridMultilevel"/>
    <w:tmpl w:val="944CC2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C976A6"/>
    <w:multiLevelType w:val="hybridMultilevel"/>
    <w:tmpl w:val="0BB2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142"/>
    <w:multiLevelType w:val="hybridMultilevel"/>
    <w:tmpl w:val="A94A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33F5E"/>
    <w:multiLevelType w:val="hybridMultilevel"/>
    <w:tmpl w:val="191A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B489F"/>
    <w:multiLevelType w:val="hybridMultilevel"/>
    <w:tmpl w:val="E5BE6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48320D"/>
    <w:multiLevelType w:val="hybridMultilevel"/>
    <w:tmpl w:val="CEC627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F8"/>
    <w:rsid w:val="00001579"/>
    <w:rsid w:val="00021005"/>
    <w:rsid w:val="001058B0"/>
    <w:rsid w:val="00117214"/>
    <w:rsid w:val="001539F4"/>
    <w:rsid w:val="001B1CE4"/>
    <w:rsid w:val="001C57F8"/>
    <w:rsid w:val="00202B1D"/>
    <w:rsid w:val="002136E1"/>
    <w:rsid w:val="00262CDB"/>
    <w:rsid w:val="002858A1"/>
    <w:rsid w:val="002C53F7"/>
    <w:rsid w:val="00333BCF"/>
    <w:rsid w:val="00370627"/>
    <w:rsid w:val="003D5311"/>
    <w:rsid w:val="004962E5"/>
    <w:rsid w:val="004D6E2F"/>
    <w:rsid w:val="00516F29"/>
    <w:rsid w:val="00567DA1"/>
    <w:rsid w:val="0057501D"/>
    <w:rsid w:val="00575656"/>
    <w:rsid w:val="00622DFD"/>
    <w:rsid w:val="00624327"/>
    <w:rsid w:val="007245DF"/>
    <w:rsid w:val="007816A9"/>
    <w:rsid w:val="00782F66"/>
    <w:rsid w:val="00834A50"/>
    <w:rsid w:val="008476C7"/>
    <w:rsid w:val="0084793B"/>
    <w:rsid w:val="00920C6F"/>
    <w:rsid w:val="0096189F"/>
    <w:rsid w:val="00971370"/>
    <w:rsid w:val="0097285F"/>
    <w:rsid w:val="00981F99"/>
    <w:rsid w:val="009D3C57"/>
    <w:rsid w:val="009E2062"/>
    <w:rsid w:val="00A33D22"/>
    <w:rsid w:val="00A36B9E"/>
    <w:rsid w:val="00A44604"/>
    <w:rsid w:val="00B606B0"/>
    <w:rsid w:val="00B742E6"/>
    <w:rsid w:val="00BA3EED"/>
    <w:rsid w:val="00BC4DD1"/>
    <w:rsid w:val="00BD7A3D"/>
    <w:rsid w:val="00C020D5"/>
    <w:rsid w:val="00C76DCB"/>
    <w:rsid w:val="00C873BB"/>
    <w:rsid w:val="00C96F61"/>
    <w:rsid w:val="00CA6E82"/>
    <w:rsid w:val="00CF6951"/>
    <w:rsid w:val="00D174CD"/>
    <w:rsid w:val="00D479D0"/>
    <w:rsid w:val="00D6706C"/>
    <w:rsid w:val="00DA52CD"/>
    <w:rsid w:val="00E03E8E"/>
    <w:rsid w:val="00E52332"/>
    <w:rsid w:val="00E97A5B"/>
    <w:rsid w:val="00EA5750"/>
    <w:rsid w:val="00EB0C17"/>
    <w:rsid w:val="00EC1F79"/>
    <w:rsid w:val="00EF155E"/>
    <w:rsid w:val="00FC2E9D"/>
    <w:rsid w:val="00FC4A6B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D2A1"/>
  <w15:docId w15:val="{96FC3A6D-6261-4D38-8253-17C69664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C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9E2062"/>
  </w:style>
  <w:style w:type="character" w:customStyle="1" w:styleId="apple-converted-space">
    <w:name w:val="apple-converted-space"/>
    <w:basedOn w:val="a0"/>
    <w:rsid w:val="004D6E2F"/>
  </w:style>
  <w:style w:type="character" w:styleId="a4">
    <w:name w:val="Strong"/>
    <w:basedOn w:val="a0"/>
    <w:uiPriority w:val="22"/>
    <w:qFormat/>
    <w:rsid w:val="004D6E2F"/>
    <w:rPr>
      <w:b/>
      <w:bCs/>
    </w:rPr>
  </w:style>
  <w:style w:type="paragraph" w:styleId="a5">
    <w:name w:val="Normal (Web)"/>
    <w:basedOn w:val="a"/>
    <w:uiPriority w:val="99"/>
    <w:semiHidden/>
    <w:unhideWhenUsed/>
    <w:rsid w:val="004D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5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39F4"/>
  </w:style>
  <w:style w:type="paragraph" w:styleId="a6">
    <w:name w:val="List Paragraph"/>
    <w:basedOn w:val="a"/>
    <w:uiPriority w:val="34"/>
    <w:qFormat/>
    <w:rsid w:val="00BA3E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предметное окружение первая младшая группа. начало года</a:t>
            </a:r>
          </a:p>
        </c:rich>
      </c:tx>
      <c:layout>
        <c:manualLayout>
          <c:xMode val="edge"/>
          <c:yMode val="edge"/>
          <c:x val="0.19837150127226461"/>
          <c:y val="3.940886699507389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предметное окружение первая младшая группа. 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0.43</c:v>
                </c:pt>
                <c:pt idx="2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8A-49C1-AC15-5E55BA2D06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2.9890585965910883E-2"/>
          <c:y val="0.75139915202907326"/>
          <c:w val="0.84469881194179353"/>
          <c:h val="0.221844995128117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Продпредметное окружение первая младшая группа. Конец года.</a:t>
            </a:r>
          </a:p>
        </c:rich>
      </c:tx>
      <c:layout>
        <c:manualLayout>
          <c:xMode val="edge"/>
          <c:yMode val="edge"/>
          <c:x val="0.15633442616825921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Продпредметное окружение первая младшая группа. Конец года.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C6-4C83-B6DF-E5B1F0330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3.6574112446470505E-2"/>
          <c:y val="0.63902463804927612"/>
          <c:w val="0.60872275176129287"/>
          <c:h val="0.3241090025037192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интересы и предпочтения первая младшая группа.Начало  года.</a:t>
            </a:r>
          </a:p>
        </c:rich>
      </c:tx>
      <c:layout>
        <c:manualLayout>
          <c:xMode val="edge"/>
          <c:yMode val="edge"/>
          <c:x val="0.20036844378156088"/>
          <c:y val="4.778338200159278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интересы и предпочтения первая младшая группа.Начало  года.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0.36</c:v>
                </c:pt>
                <c:pt idx="2" formatCode="General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0C-4A1E-88F6-0CD1AB36C3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6121433615459435"/>
          <c:y val="0.71994297766137338"/>
          <c:w val="0.78205320153796121"/>
          <c:h val="0.280057022338626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интересы и предпочтения. Первая младшая группа.конец года</a:t>
            </a:r>
          </a:p>
        </c:rich>
      </c:tx>
      <c:layout>
        <c:manualLayout>
          <c:xMode val="edge"/>
          <c:yMode val="edge"/>
          <c:x val="0.11173294532787427"/>
          <c:y val="3.024193548387096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интересы и предпочтения. Первая младшая группа.конец года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4C-45B2-A39D-1E78DCC398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5.3396420018295955E-2"/>
          <c:y val="0.68381977076454148"/>
          <c:w val="0.83536619298905057"/>
          <c:h val="0.265845766287447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предметное окружение вторая младшая группа. Начало года.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предметное окружение вторая младшая группа. Начало года.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0.87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6E-469F-A094-ECEE9BB116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предметное окружениевторая младшая группа.Конец года.</a:t>
            </a:r>
          </a:p>
        </c:rich>
      </c:tx>
      <c:layout>
        <c:manualLayout>
          <c:xMode val="edge"/>
          <c:yMode val="edge"/>
          <c:x val="0.12909571937178202"/>
          <c:y val="2.777770856174623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предметное окружениевторая младшая группа.Конец года.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0.35</c:v>
                </c:pt>
                <c:pt idx="1">
                  <c:v>3.2</c:v>
                </c:pt>
                <c:pt idx="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D6-445C-9B6D-4EA43DFE9E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8.5907571084212431E-2"/>
          <c:y val="0.76764199173349879"/>
          <c:w val="0.83759363417226096"/>
          <c:h val="0.208627319814938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ФЭМП вторая младшая группа. Начало года.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93828375619713"/>
          <c:y val="0.13265873015873017"/>
          <c:w val="0.54177857976086319"/>
          <c:h val="0.680833333333333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ФЭМП вторая младшая группа. Начало года.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0.92</c:v>
                </c:pt>
                <c:pt idx="2" formatCode="General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8B-4B90-883E-2288A518BB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ФЭМП вторая младшая группа.Конец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ФЭМП вторая младшая группа.Конец года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General">
                  <c:v>8.1999999999999993</c:v>
                </c:pt>
                <c:pt idx="1">
                  <c:v>0.74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6D-456A-87D0-8AE333C839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"/>
          <c:y val="0.70139527288925108"/>
          <c:w val="0.95526917732568495"/>
          <c:h val="0.268108271223152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3D95-CCEB-43C1-B818-14D57AC2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z</cp:lastModifiedBy>
  <cp:revision>14</cp:revision>
  <cp:lastPrinted>2020-02-25T04:44:00Z</cp:lastPrinted>
  <dcterms:created xsi:type="dcterms:W3CDTF">2020-02-23T08:53:00Z</dcterms:created>
  <dcterms:modified xsi:type="dcterms:W3CDTF">2020-02-25T04:46:00Z</dcterms:modified>
</cp:coreProperties>
</file>