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8B7919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8B7919">
        <w:rPr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134.25pt" fillcolor="#76923c [2406]" strokecolor="#404040 [2429]">
            <v:shadow color="#868686"/>
            <v:textpath style="font-family:&quot;Arial Black&quot;;v-text-kern:t" trim="t" fitpath="t" string="Игра важный этап&#10; в жизни ребенка"/>
          </v:shape>
        </w:pict>
      </w: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01196" cy="2327564"/>
            <wp:effectExtent l="19050" t="0" r="3954" b="0"/>
            <wp:docPr id="16" name="Рисунок 16" descr="1920x1200 веселье, дети, игра, фрукты, прятки картинки на р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920x1200 веселье, дети, игра, фрукты, прятки картинки на ра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34" cy="232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P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b/>
          <w:i/>
          <w:color w:val="76923C" w:themeColor="accent3" w:themeShade="BF"/>
          <w:sz w:val="26"/>
          <w:szCs w:val="26"/>
        </w:rPr>
      </w:pPr>
      <w:r w:rsidRPr="009B47D5">
        <w:rPr>
          <w:b/>
          <w:i/>
          <w:color w:val="76923C" w:themeColor="accent3" w:themeShade="BF"/>
          <w:sz w:val="26"/>
          <w:szCs w:val="26"/>
        </w:rPr>
        <w:t>Консультация педагога-психолога</w:t>
      </w:r>
    </w:p>
    <w:p w:rsidR="009B47D5" w:rsidRPr="009B47D5" w:rsidRDefault="00442D4E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b/>
          <w:i/>
          <w:color w:val="76923C" w:themeColor="accent3" w:themeShade="BF"/>
          <w:sz w:val="26"/>
          <w:szCs w:val="26"/>
        </w:rPr>
      </w:pPr>
      <w:r>
        <w:rPr>
          <w:b/>
          <w:i/>
          <w:color w:val="76923C" w:themeColor="accent3" w:themeShade="BF"/>
          <w:sz w:val="26"/>
          <w:szCs w:val="26"/>
        </w:rPr>
        <w:t>Щербаковой Ирины Викторовны</w:t>
      </w: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lastRenderedPageBreak/>
        <w:t>Детство - особенный, неповторимый период жизни ч</w:t>
      </w:r>
      <w:r w:rsidR="00E54728" w:rsidRPr="005E00BF">
        <w:rPr>
          <w:sz w:val="26"/>
          <w:szCs w:val="26"/>
        </w:rPr>
        <w:t>еловека. Этот период дан каждом</w:t>
      </w:r>
      <w:r w:rsidR="009B47D5">
        <w:rPr>
          <w:sz w:val="26"/>
          <w:szCs w:val="26"/>
        </w:rPr>
        <w:t>у</w:t>
      </w:r>
      <w:r w:rsidRPr="005E00BF">
        <w:rPr>
          <w:sz w:val="26"/>
          <w:szCs w:val="26"/>
        </w:rPr>
        <w:t xml:space="preserve"> для совершенно определенных задач: родиться, вырасти, выучиться, познать мир, научиться радоваться жизни, получить колоссальный ресурс энергии и развития. Особенность детства в том, что этот период жизни никогда не повториться, и те нерешенные задачи, которые ставит детство перед человеком, никогда не смогут быть полностью реализованы во взрослой жизни.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Огромное значение в реализации задач детского возраста приобретает игра. Игра - это ведущая деятельность ребенка. Считается, что она остается таковой до начала обучения в школе. И только в возрасте 7-8 лет начинает сформировываться другая ведущая деятельность - учебная. Но как часто бывает - теория расходится с практикой. На деле же игра, хоть и не в такой степени как в дошкольном возрасте, все же сохраняет свою важность и необходимость и для школьника.</w:t>
      </w:r>
    </w:p>
    <w:p w:rsidR="005E00BF" w:rsidRPr="005E00BF" w:rsidRDefault="00A50D4D" w:rsidP="005E00BF">
      <w:pPr>
        <w:pStyle w:val="1"/>
        <w:shd w:val="clear" w:color="auto" w:fill="auto"/>
        <w:spacing w:line="276" w:lineRule="auto"/>
        <w:ind w:left="20" w:right="60"/>
        <w:rPr>
          <w:sz w:val="26"/>
          <w:szCs w:val="26"/>
        </w:rPr>
      </w:pPr>
      <w:r w:rsidRPr="005E00BF">
        <w:rPr>
          <w:sz w:val="26"/>
          <w:szCs w:val="26"/>
        </w:rPr>
        <w:t>Очень</w:t>
      </w:r>
      <w:r w:rsidR="005E00BF" w:rsidRPr="005E00BF">
        <w:rPr>
          <w:sz w:val="26"/>
          <w:szCs w:val="26"/>
        </w:rPr>
        <w:t xml:space="preserve"> часто, родители забывают о том, </w:t>
      </w:r>
      <w:r w:rsidRPr="005E00BF">
        <w:rPr>
          <w:sz w:val="26"/>
          <w:szCs w:val="26"/>
        </w:rPr>
        <w:t xml:space="preserve"> как важно ребенку играть, и порой воспринимают игровую деятельность как попытку лениться. 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Особенно ярко прослеживается данная тенденция в подготовительной группе, когда родители сосредоточены на поступлении ребенка в престижную школу. Они записывают своих детей на различные развивающие программы, подготовительные к школе курсы, занимаются развивающим обучением дома и тем самым сводят на нет игровую деятельность детей, а порой даже наказывают ребенка лишением игры. Все это может привести к неблагоприятным последстви</w:t>
      </w:r>
      <w:r w:rsidR="005E00BF" w:rsidRPr="005E00BF">
        <w:rPr>
          <w:sz w:val="26"/>
          <w:szCs w:val="26"/>
        </w:rPr>
        <w:t>ям. Чаще всего дети начинают негативно относиться к процессу обучения.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 xml:space="preserve">Почему психологи </w:t>
      </w:r>
      <w:proofErr w:type="gramStart"/>
      <w:r w:rsidRPr="005E00BF">
        <w:rPr>
          <w:sz w:val="26"/>
          <w:szCs w:val="26"/>
        </w:rPr>
        <w:t>отводят такое важное значение</w:t>
      </w:r>
      <w:proofErr w:type="gramEnd"/>
      <w:r w:rsidRPr="005E00BF">
        <w:rPr>
          <w:sz w:val="26"/>
          <w:szCs w:val="26"/>
        </w:rPr>
        <w:t xml:space="preserve"> игре? Потому что благодаря игре и через игру ребенок развивается не только психически, но и личностно.</w:t>
      </w:r>
    </w:p>
    <w:p w:rsidR="005E00BF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 xml:space="preserve">Влияние игры на развитие 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 Захватывая ребенка и заставляя его подчиняться правилам, соответствующим взятой на себя роли, игра способствует развитию чувств и волевой регуляции поведения. Таким образом, игра способствует социализации ребенка: научает его вступать в контакт, в игровой форме ребенок приобретает богатый поведенческий репертуар, вырабатывает наиболее эффективные тактики поведения в конфликтной ситуации, научается не только активно устанавливать нормы и правила поведения, но </w:t>
      </w:r>
      <w:proofErr w:type="gramStart"/>
      <w:r w:rsidRPr="005E00BF">
        <w:rPr>
          <w:sz w:val="26"/>
          <w:szCs w:val="26"/>
        </w:rPr>
        <w:t>так</w:t>
      </w:r>
      <w:proofErr w:type="gramEnd"/>
      <w:r w:rsidRPr="005E00BF">
        <w:rPr>
          <w:sz w:val="26"/>
          <w:szCs w:val="26"/>
        </w:rPr>
        <w:t xml:space="preserve"> же и жить, согласуя свое поведение с требованиями общества. Посредством игровой деятельности ребенок проходит </w:t>
      </w:r>
      <w:proofErr w:type="spellStart"/>
      <w:r w:rsidRPr="005E00BF">
        <w:rPr>
          <w:sz w:val="26"/>
          <w:szCs w:val="26"/>
        </w:rPr>
        <w:t>полоролевую</w:t>
      </w:r>
      <w:proofErr w:type="spellEnd"/>
      <w:r w:rsidRPr="005E00BF">
        <w:rPr>
          <w:sz w:val="26"/>
          <w:szCs w:val="26"/>
        </w:rPr>
        <w:t xml:space="preserve"> идентификацию. 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Играя в «Дочки-матери» девочка знакомится со своей будущей ролью жены и матери, а мальчик, играя в «</w:t>
      </w:r>
      <w:proofErr w:type="spellStart"/>
      <w:r w:rsidRPr="005E00BF">
        <w:rPr>
          <w:sz w:val="26"/>
          <w:szCs w:val="26"/>
        </w:rPr>
        <w:t>войнушку</w:t>
      </w:r>
      <w:proofErr w:type="spellEnd"/>
      <w:r w:rsidRPr="005E00BF">
        <w:rPr>
          <w:sz w:val="26"/>
          <w:szCs w:val="26"/>
        </w:rPr>
        <w:t xml:space="preserve">», так же готовится стать настоящим мужчиной. </w:t>
      </w:r>
      <w:proofErr w:type="gramStart"/>
      <w:r w:rsidRPr="005E00BF">
        <w:rPr>
          <w:sz w:val="26"/>
          <w:szCs w:val="26"/>
        </w:rPr>
        <w:t xml:space="preserve">Именно в этом возрасте мы определяем девочек, как «хозяюшек», «заботливых мам», а мальчиков как «смелых рыцарей», «защитников» и </w:t>
      </w:r>
      <w:r w:rsidRPr="005E00BF">
        <w:rPr>
          <w:sz w:val="26"/>
          <w:szCs w:val="26"/>
        </w:rPr>
        <w:lastRenderedPageBreak/>
        <w:t xml:space="preserve">«добытчиков», тем самым, </w:t>
      </w:r>
      <w:r w:rsidR="005E00BF" w:rsidRPr="005E00BF">
        <w:rPr>
          <w:sz w:val="26"/>
          <w:szCs w:val="26"/>
        </w:rPr>
        <w:t xml:space="preserve">помогая им усваивать </w:t>
      </w:r>
      <w:r w:rsidRPr="005E00BF">
        <w:rPr>
          <w:sz w:val="26"/>
          <w:szCs w:val="26"/>
        </w:rPr>
        <w:t xml:space="preserve"> стили поведения</w:t>
      </w:r>
      <w:r w:rsidR="005E00BF" w:rsidRPr="005E00BF">
        <w:rPr>
          <w:sz w:val="26"/>
          <w:szCs w:val="26"/>
        </w:rPr>
        <w:t>, соответствующие их половой принадлежности</w:t>
      </w:r>
      <w:r w:rsidRPr="005E00BF">
        <w:rPr>
          <w:sz w:val="26"/>
          <w:szCs w:val="26"/>
        </w:rPr>
        <w:t>.</w:t>
      </w:r>
      <w:proofErr w:type="gramEnd"/>
    </w:p>
    <w:p w:rsidR="0085436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Игра как ведущий вид деятельности ребенка дошкольного возраста оказывает воздействие на развитие психики.</w:t>
      </w:r>
      <w:r w:rsidR="005E00BF" w:rsidRPr="005E00BF">
        <w:rPr>
          <w:sz w:val="26"/>
          <w:szCs w:val="26"/>
        </w:rPr>
        <w:t xml:space="preserve"> </w:t>
      </w:r>
      <w:r w:rsidRPr="005E00BF">
        <w:rPr>
          <w:sz w:val="26"/>
          <w:szCs w:val="26"/>
        </w:rPr>
        <w:t>Примерно до 4-5 лет все психические процессы ребенка непроизвольны, то есть он не способен целенаправленно, с волевым усилием сосредотачивать внимание, запоминать и т.д. Игровая деятельность влияет на формирование произвольности психических процессов. Так, в игре у детей начинают развиваться произвольное внимание и произвольная память. В условиях игры дети сосредоточиваются лучше и запоминают больше, чем в условиях учебной деятельности. 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 Если ребенок невнимателен к тому, что требует от него игровая ситуация, если не запоминает условий</w:t>
      </w:r>
      <w:r w:rsidR="0085436C" w:rsidRPr="005E00BF">
        <w:rPr>
          <w:sz w:val="26"/>
          <w:szCs w:val="26"/>
        </w:rPr>
        <w:t xml:space="preserve"> игры, то он просто изгоняется сверстниками. Потребность в общении, в эмоциональном поощрении вынуждает ребенка к целенаправленному сосредоточению и запоминанию. Игровая ситуация и действия с ней оказывают постоянное влияние на умственное развитие ребенка дошкольного во</w:t>
      </w:r>
      <w:r w:rsidR="005E00BF" w:rsidRPr="005E00BF">
        <w:rPr>
          <w:sz w:val="26"/>
          <w:szCs w:val="26"/>
        </w:rPr>
        <w:t>зраста.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Развитие мышления - осуществляется переход от мысли в действии к мысли в плане представлений. Действуя с предметом-заместителем, ребенок учится мыслить о реальном предмете. В то же время опыт игровых и особенно реальных взаимоотношений ребенка в сюжетно-ролевой игре ложится в основу особого свойства мышления, позволяющего стать на точку зрения других людей, предвосхитить их будущее поведение и в зависимости от этого строить свое собственное поведение.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Для развития воображения игра имеет определяющее значение, поскольку в игровой деятельности ребенок учится замещать один предмет другим и "приме</w:t>
      </w:r>
      <w:r w:rsidR="005E00BF">
        <w:rPr>
          <w:sz w:val="26"/>
          <w:szCs w:val="26"/>
        </w:rPr>
        <w:t xml:space="preserve">рять" на себя различные роли, </w:t>
      </w:r>
      <w:r w:rsidRPr="005E00BF">
        <w:rPr>
          <w:sz w:val="26"/>
          <w:szCs w:val="26"/>
        </w:rPr>
        <w:t xml:space="preserve"> образы и действия.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В игре развивается знаковая функция речи (предмет - знак - его наименование). Игра также способствует развитию рефлексии как способности соотносить свои действия, мотивы, поступки с общечеловеческими ценностями. В игре эта возможность открывается потому, что ребенок находится в двойной позиции - исполняющего роль и контролирующего качество (правильность) ее исполнения.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В игре же продолжают развиваться продуктивные виды деятельности, появляются элементы учебной трудовой деятельности.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Таким образом, игра - это самостоятельная, творческая, свободная деятельность ребенка, которая помогает ему развиваться не только психически, но и личностно.</w:t>
      </w:r>
    </w:p>
    <w:p w:rsidR="00F87E7C" w:rsidRDefault="00F87E7C">
      <w:pPr>
        <w:pStyle w:val="1"/>
        <w:shd w:val="clear" w:color="auto" w:fill="auto"/>
        <w:ind w:left="20" w:right="60"/>
      </w:pPr>
    </w:p>
    <w:p w:rsidR="009B47D5" w:rsidRDefault="009B47D5" w:rsidP="009B47D5">
      <w:pPr>
        <w:pStyle w:val="1"/>
        <w:shd w:val="clear" w:color="auto" w:fill="auto"/>
        <w:ind w:right="60"/>
      </w:pPr>
    </w:p>
    <w:sectPr w:rsidR="009B47D5" w:rsidSect="009B47D5">
      <w:type w:val="continuous"/>
      <w:pgSz w:w="11909" w:h="16838"/>
      <w:pgMar w:top="1144" w:right="1251" w:bottom="1168" w:left="1241" w:header="0" w:footer="3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68A" w:rsidRDefault="00C6368A" w:rsidP="00F87E7C">
      <w:r>
        <w:separator/>
      </w:r>
    </w:p>
  </w:endnote>
  <w:endnote w:type="continuationSeparator" w:id="1">
    <w:p w:rsidR="00C6368A" w:rsidRDefault="00C6368A" w:rsidP="00F8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68A" w:rsidRDefault="00C6368A"/>
  </w:footnote>
  <w:footnote w:type="continuationSeparator" w:id="1">
    <w:p w:rsidR="00C6368A" w:rsidRDefault="00C6368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87E7C"/>
    <w:rsid w:val="00365634"/>
    <w:rsid w:val="00442D4E"/>
    <w:rsid w:val="005E00BF"/>
    <w:rsid w:val="006A7205"/>
    <w:rsid w:val="007E27A3"/>
    <w:rsid w:val="0085436C"/>
    <w:rsid w:val="008B7919"/>
    <w:rsid w:val="009B47D5"/>
    <w:rsid w:val="00A50D4D"/>
    <w:rsid w:val="00C34720"/>
    <w:rsid w:val="00C6368A"/>
    <w:rsid w:val="00E54728"/>
    <w:rsid w:val="00F8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E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E7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87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F87E7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rsid w:val="0085436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5E0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0BF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E0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0BF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B47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47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user</cp:lastModifiedBy>
  <cp:revision>5</cp:revision>
  <dcterms:created xsi:type="dcterms:W3CDTF">2014-11-07T03:56:00Z</dcterms:created>
  <dcterms:modified xsi:type="dcterms:W3CDTF">2017-04-19T03:30:00Z</dcterms:modified>
</cp:coreProperties>
</file>