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441472" w:rsidRPr="006B043E" w:rsidRDefault="00441472" w:rsidP="004B435B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both"/>
        <w:rPr>
          <w:rFonts w:ascii="Comic Sans MS" w:hAnsi="Comic Sans MS"/>
          <w:color w:val="002060"/>
        </w:rPr>
      </w:pPr>
      <w:proofErr w:type="spellStart"/>
      <w:proofErr w:type="gramStart"/>
      <w:r w:rsidRPr="0029647A">
        <w:rPr>
          <w:rFonts w:ascii="Comic Sans MS" w:hAnsi="Comic Sans MS"/>
          <w:b/>
          <w:iCs/>
          <w:color w:val="7030A0"/>
          <w:shd w:val="clear" w:color="auto" w:fill="92CDDC" w:themeFill="accent5" w:themeFillTint="99"/>
        </w:rPr>
        <w:t>Конфли</w:t>
      </w:r>
      <w:r w:rsidRPr="0029647A">
        <w:rPr>
          <w:b/>
          <w:iCs/>
          <w:color w:val="7030A0"/>
          <w:shd w:val="clear" w:color="auto" w:fill="92CDDC" w:themeFill="accent5" w:themeFillTint="99"/>
        </w:rPr>
        <w:t>́</w:t>
      </w:r>
      <w:r w:rsidRPr="0029647A">
        <w:rPr>
          <w:rFonts w:ascii="Comic Sans MS" w:hAnsi="Comic Sans MS"/>
          <w:b/>
          <w:iCs/>
          <w:color w:val="7030A0"/>
          <w:shd w:val="clear" w:color="auto" w:fill="92CDDC" w:themeFill="accent5" w:themeFillTint="99"/>
        </w:rPr>
        <w:t>кт</w:t>
      </w:r>
      <w:proofErr w:type="spellEnd"/>
      <w:proofErr w:type="gramEnd"/>
      <w:r w:rsidRPr="006B043E">
        <w:rPr>
          <w:rFonts w:ascii="Comic Sans MS" w:hAnsi="Comic Sans MS"/>
          <w:b/>
          <w:color w:val="000000"/>
          <w:shd w:val="clear" w:color="auto" w:fill="92CDDC" w:themeFill="accent5" w:themeFillTint="99"/>
        </w:rPr>
        <w:t> 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— наиболее острый способ разрешения противоречий в интересах, целях, взглядах, возникающих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</w:t>
      </w:r>
    </w:p>
    <w:p w:rsidR="00FB5DB0" w:rsidRPr="0029647A" w:rsidRDefault="0029647A" w:rsidP="0029647A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center"/>
        <w:rPr>
          <w:rStyle w:val="a7"/>
          <w:rFonts w:ascii="Comic Sans MS" w:hAnsi="Comic Sans MS"/>
          <w:b w:val="0"/>
          <w:bCs w:val="0"/>
          <w:color w:val="002060"/>
        </w:rPr>
      </w:pPr>
      <w:r>
        <w:rPr>
          <w:noProof/>
        </w:rPr>
        <w:drawing>
          <wp:inline distT="0" distB="0" distL="0" distR="0">
            <wp:extent cx="1956121" cy="1638091"/>
            <wp:effectExtent l="19050" t="0" r="6029" b="0"/>
            <wp:docPr id="101" name="Рисунок 101" descr="https://c7.hotpng.com/preview/35/464/15/two-people-argu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c7.hotpng.com/preview/35/464/15/two-people-argu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40" cy="16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B0" w:rsidRPr="006B043E" w:rsidRDefault="00FB5DB0" w:rsidP="004B435B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rPr>
          <w:rStyle w:val="a7"/>
          <w:rFonts w:ascii="Comic Sans MS" w:hAnsi="Comic Sans MS"/>
          <w:color w:val="000000"/>
          <w:shd w:val="clear" w:color="auto" w:fill="FFFFFF"/>
        </w:rPr>
      </w:pPr>
    </w:p>
    <w:p w:rsidR="00FB5DB0" w:rsidRPr="0029647A" w:rsidRDefault="00FB5DB0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center"/>
        <w:rPr>
          <w:rStyle w:val="a7"/>
          <w:rFonts w:ascii="Comic Sans MS" w:hAnsi="Comic Sans MS"/>
          <w:color w:val="7030A0"/>
          <w:sz w:val="32"/>
          <w:szCs w:val="32"/>
          <w:shd w:val="clear" w:color="auto" w:fill="FFFFFF"/>
        </w:rPr>
      </w:pPr>
      <w:r w:rsidRPr="0029647A">
        <w:rPr>
          <w:rStyle w:val="a7"/>
          <w:rFonts w:ascii="Comic Sans MS" w:hAnsi="Comic Sans MS"/>
          <w:color w:val="7030A0"/>
          <w:sz w:val="32"/>
          <w:szCs w:val="32"/>
          <w:shd w:val="clear" w:color="auto" w:fill="92CDDC" w:themeFill="accent5" w:themeFillTint="99"/>
        </w:rPr>
        <w:t>Правила поведения в конфликтных ситуациях:</w:t>
      </w:r>
    </w:p>
    <w:p w:rsidR="00FB5DB0" w:rsidRPr="006B043E" w:rsidRDefault="00FB5DB0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center"/>
        <w:rPr>
          <w:rStyle w:val="a7"/>
          <w:rFonts w:ascii="Comic Sans MS" w:hAnsi="Comic Sans MS"/>
          <w:color w:val="000000"/>
          <w:shd w:val="clear" w:color="auto" w:fill="FFFFFF"/>
        </w:rPr>
      </w:pPr>
    </w:p>
    <w:p w:rsidR="006B043E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Дайте партнеру “выпустить пар”</w:t>
      </w:r>
      <w:proofErr w:type="gramStart"/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Е</w:t>
      </w:r>
      <w:proofErr w:type="gramEnd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br/>
        <w:t>Во время его “взрыва” следует вести себя спокойно, уверенно, но не высокомерно</w:t>
      </w:r>
    </w:p>
    <w:p w:rsidR="00FB5DB0" w:rsidRPr="006B043E" w:rsidRDefault="00FB5DB0" w:rsidP="0029647A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Потребуйте от него спокойно обосновать претензии.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 Скажите, что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lastRenderedPageBreak/>
        <w:t>будете учитывать только факты и объек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тивные доказательства. </w:t>
      </w:r>
    </w:p>
    <w:p w:rsidR="00FB5DB0" w:rsidRPr="004B435B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Сбивайте агрессию неожиданными приемами</w:t>
      </w:r>
      <w:r w:rsidRPr="0029647A">
        <w:rPr>
          <w:rFonts w:ascii="Comic Sans MS" w:hAnsi="Comic Sans MS"/>
          <w:color w:val="002060"/>
          <w:shd w:val="clear" w:color="auto" w:fill="92CDDC" w:themeFill="accent5" w:themeFillTint="99"/>
        </w:rPr>
        <w:t>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Например, попросите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доверительно у конфликтующе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 xml:space="preserve">го партнера совета. Задайте неожиданный вопрос, совсем о другом, но </w:t>
      </w:r>
      <w:proofErr w:type="gramStart"/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>значимом</w:t>
      </w:r>
      <w:proofErr w:type="gramEnd"/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для него. </w:t>
      </w:r>
    </w:p>
    <w:p w:rsidR="00FB5DB0" w:rsidRPr="0029647A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Style w:val="a7"/>
          <w:rFonts w:ascii="Comic Sans MS" w:hAnsi="Comic Sans MS"/>
          <w:b w:val="0"/>
          <w:bCs w:val="0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Не давайте ему отрицательных оценок, а говорите о своих чувствах.</w:t>
      </w:r>
    </w:p>
    <w:p w:rsidR="00FB5DB0" w:rsidRPr="004B435B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Попросите сформулировать желаемый конечный резуль</w:t>
      </w: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softHyphen/>
        <w:t>тат и проблему как цепь препятствий.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br/>
        <w:t>Проблема — это то, что надо решать. Не позволяйте эмоциям управлять вами! Опреде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лите вместе с ним проблему и сосредоточьтесь на ней.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Предложите высказать свои соображения по разрешению возникшей проблемы и свои варианты решения.</w:t>
      </w:r>
      <w:r w:rsidRPr="006B043E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Не ищите виновных и не объясняйте создавшееся поло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жение, ищите выход из него. Не останавливайтесь на пер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вом приемлемом варианте, а создавайте спектр вариантов.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В любом случае дайте партнеру “сохранить свое лицо”.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 Не позволяйте себе распускаться и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lastRenderedPageBreak/>
        <w:t>отвечать агрессией на агрессию. Не задевайте его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достоинства.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Держитесь к</w:t>
      </w:r>
      <w:r w:rsidR="004B435B"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 xml:space="preserve">ак на острие ножа в позиции “на </w:t>
      </w: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равных”.</w:t>
      </w:r>
      <w:r w:rsidRPr="006B043E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Большинство людей,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когда на них кричат или их обви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няют, тоже кричат в ответ или стараются уступить, про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 xml:space="preserve">молчать, чтобы погасить гнев </w:t>
      </w:r>
      <w:proofErr w:type="gramStart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другого</w:t>
      </w:r>
      <w:proofErr w:type="gramEnd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.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Не бойтесь извиниться, если чувствуете свою вину.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br/>
        <w:t xml:space="preserve">Во-первых, это обезоруживает клиента, во-вторых, </w:t>
      </w:r>
      <w:r w:rsidR="006B043E"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вы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зывает у него уважение. Ведь способны к извинению толь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ко уверенные и зрелые личности.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Ничего не надо доказывать.</w:t>
      </w:r>
      <w:r w:rsidRPr="006B043E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В любых конфликтных ситуациях никто никогда и ни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кому ничего не может доказать. Даже силой. Отрицатель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ные эмоциональные воздействия блокируют способность понимать, учитывать и соглашаться</w:t>
      </w:r>
    </w:p>
    <w:p w:rsidR="004B435B" w:rsidRPr="004B435B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Замолчите первым.</w:t>
      </w:r>
      <w:r w:rsidRPr="004B435B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>Если так уж получилось, что вы потеряли контроль над собой и не заметили, как вас втянули в конфликт, попытайтесь сделать единственное — замолчите. Не от “противника” требуйте: “Замолчи!… Прекрати!”, а от себя! Добиться этого легче всего.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br/>
        <w:t xml:space="preserve">Ваше молчание позволяет выйти из ссоры и прекратить ее. </w:t>
      </w:r>
    </w:p>
    <w:p w:rsidR="004B435B" w:rsidRPr="004B435B" w:rsidRDefault="004B435B" w:rsidP="004B435B">
      <w:pPr>
        <w:pStyle w:val="c0"/>
        <w:shd w:val="clear" w:color="auto" w:fill="92CDDC" w:themeFill="accent5" w:themeFillTint="99"/>
        <w:spacing w:before="0" w:beforeAutospacing="0" w:after="0" w:afterAutospacing="0"/>
        <w:ind w:left="142" w:right="-2"/>
        <w:jc w:val="both"/>
        <w:rPr>
          <w:rFonts w:ascii="Comic Sans MS" w:hAnsi="Comic Sans MS"/>
          <w:color w:val="002060"/>
        </w:rPr>
      </w:pPr>
    </w:p>
    <w:p w:rsidR="00FB5DB0" w:rsidRPr="004B435B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Уходя, не хлопайте дверью.</w:t>
      </w:r>
      <w:r w:rsidRPr="004B435B">
        <w:rPr>
          <w:rFonts w:ascii="Comic Sans MS" w:hAnsi="Comic Sans MS"/>
          <w:b/>
          <w:bCs/>
          <w:shd w:val="clear" w:color="auto" w:fill="92CDDC" w:themeFill="accent5" w:themeFillTint="99"/>
        </w:rPr>
        <w:t> </w:t>
      </w:r>
      <w:r w:rsidRPr="004B435B">
        <w:rPr>
          <w:rFonts w:ascii="Comic Sans MS" w:hAnsi="Comic Sans MS"/>
          <w:shd w:val="clear" w:color="auto" w:fill="92CDDC" w:themeFill="accent5" w:themeFillTint="99"/>
        </w:rPr>
        <w:t>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</w:t>
      </w:r>
      <w:proofErr w:type="gramStart"/>
      <w:r w:rsidRPr="004B435B">
        <w:rPr>
          <w:rFonts w:ascii="Comic Sans MS" w:hAnsi="Comic Sans MS"/>
          <w:shd w:val="clear" w:color="auto" w:fill="92CDDC" w:themeFill="accent5" w:themeFillTint="99"/>
        </w:rPr>
        <w:t>кт стр</w:t>
      </w:r>
      <w:proofErr w:type="gramEnd"/>
      <w:r w:rsidRPr="004B435B">
        <w:rPr>
          <w:rFonts w:ascii="Comic Sans MS" w:hAnsi="Comic Sans MS"/>
          <w:shd w:val="clear" w:color="auto" w:fill="92CDDC" w:themeFill="accent5" w:themeFillTint="99"/>
        </w:rPr>
        <w:t>ашной, разрушительной силы. 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</w:rPr>
        <w:t>Говори, когда партнер остыл.</w:t>
      </w:r>
      <w:r w:rsidRPr="006B043E">
        <w:rPr>
          <w:rFonts w:ascii="Comic Sans MS" w:hAnsi="Comic Sans MS"/>
          <w:b/>
          <w:bCs/>
        </w:rPr>
        <w:t> </w:t>
      </w:r>
      <w:r w:rsidRPr="006B043E">
        <w:rPr>
          <w:rFonts w:ascii="Comic Sans MS" w:hAnsi="Comic Sans MS"/>
        </w:rPr>
        <w:t>Если вы замолчали, и партнер расценил отказ от ссоры как капитуляцию, лучше не опровергать этого. Держите паузу, пока он не остынет. Побеждает не тот, кто оставляет за собой последний разящий выпад, а тот, кто сумеет остановить конфликт вначале, не даст ему разгона.</w:t>
      </w:r>
    </w:p>
    <w:p w:rsidR="00FB5DB0" w:rsidRPr="006B043E" w:rsidRDefault="00FB5DB0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142" w:right="424"/>
        <w:jc w:val="both"/>
        <w:rPr>
          <w:rStyle w:val="a7"/>
          <w:rFonts w:ascii="Comic Sans MS" w:hAnsi="Comic Sans MS"/>
          <w:color w:val="000000"/>
          <w:shd w:val="clear" w:color="auto" w:fill="FFFFFF"/>
        </w:rPr>
      </w:pPr>
    </w:p>
    <w:p w:rsidR="00FB5DB0" w:rsidRPr="0029647A" w:rsidRDefault="00FB5DB0" w:rsidP="004B435B">
      <w:pPr>
        <w:pStyle w:val="c0"/>
        <w:shd w:val="clear" w:color="auto" w:fill="92CDDC" w:themeFill="accent5" w:themeFillTint="99"/>
        <w:spacing w:before="0" w:beforeAutospacing="0" w:after="0" w:afterAutospacing="0"/>
        <w:ind w:left="142" w:right="424"/>
        <w:jc w:val="center"/>
        <w:rPr>
          <w:rFonts w:ascii="Comic Sans MS" w:hAnsi="Comic Sans MS"/>
          <w:i/>
          <w:color w:val="7030A0"/>
        </w:rPr>
      </w:pPr>
      <w:r w:rsidRPr="0029647A">
        <w:rPr>
          <w:rStyle w:val="a7"/>
          <w:rFonts w:ascii="Comic Sans MS" w:hAnsi="Comic Sans MS"/>
          <w:i/>
          <w:color w:val="7030A0"/>
          <w:shd w:val="clear" w:color="auto" w:fill="92CDDC" w:themeFill="accent5" w:themeFillTint="99"/>
        </w:rPr>
        <w:t>Независимо от результата разрешения противоречия старайтесь не разрушать отношения</w:t>
      </w:r>
      <w:r w:rsidR="006B043E" w:rsidRPr="0029647A">
        <w:rPr>
          <w:rStyle w:val="a7"/>
          <w:rFonts w:ascii="Comic Sans MS" w:hAnsi="Comic Sans MS"/>
          <w:i/>
          <w:color w:val="7030A0"/>
          <w:shd w:val="clear" w:color="auto" w:fill="92CDDC" w:themeFill="accent5" w:themeFillTint="99"/>
        </w:rPr>
        <w:t>.</w:t>
      </w:r>
    </w:p>
    <w:p w:rsidR="00441472" w:rsidRDefault="00441472" w:rsidP="0029647A">
      <w:pPr>
        <w:pStyle w:val="c0"/>
        <w:shd w:val="clear" w:color="auto" w:fill="92CDDC" w:themeFill="accent5" w:themeFillTint="99"/>
        <w:spacing w:before="0" w:beforeAutospacing="0" w:after="0" w:afterAutospacing="0"/>
        <w:rPr>
          <w:color w:val="002060"/>
        </w:rPr>
      </w:pPr>
    </w:p>
    <w:p w:rsidR="004B435B" w:rsidRDefault="0029647A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color w:val="002060"/>
        </w:rPr>
      </w:pPr>
      <w:r>
        <w:rPr>
          <w:noProof/>
        </w:rPr>
        <w:drawing>
          <wp:inline distT="0" distB="0" distL="0" distR="0">
            <wp:extent cx="2858770" cy="2222500"/>
            <wp:effectExtent l="19050" t="0" r="0" b="0"/>
            <wp:docPr id="98" name="Рисунок 98" descr="https://c7.hotpng.com/preview/111/916/14/english-yahoo-answers-this-town-child-others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c7.hotpng.com/preview/111/916/14/english-yahoo-answers-this-town-child-others-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5B" w:rsidRDefault="004B435B" w:rsidP="0029647A">
      <w:pPr>
        <w:pStyle w:val="c0"/>
        <w:shd w:val="clear" w:color="auto" w:fill="92CDDC" w:themeFill="accent5" w:themeFillTint="99"/>
        <w:spacing w:before="0" w:beforeAutospacing="0" w:after="0" w:afterAutospacing="0"/>
        <w:rPr>
          <w:color w:val="002060"/>
        </w:rPr>
      </w:pPr>
    </w:p>
    <w:p w:rsidR="004B435B" w:rsidRPr="0029647A" w:rsidRDefault="004B435B" w:rsidP="0029647A">
      <w:pPr>
        <w:pStyle w:val="a6"/>
        <w:shd w:val="clear" w:color="auto" w:fill="92CDDC" w:themeFill="accent5" w:themeFillTint="99"/>
        <w:spacing w:before="0" w:beforeAutospacing="0" w:after="0" w:afterAutospacing="0"/>
        <w:jc w:val="center"/>
        <w:rPr>
          <w:rFonts w:ascii="Comic Sans MS" w:hAnsi="Comic Sans MS" w:cs="Arial"/>
          <w:color w:val="7030A0"/>
          <w:sz w:val="32"/>
          <w:szCs w:val="32"/>
        </w:rPr>
      </w:pPr>
      <w:r w:rsidRPr="0029647A">
        <w:rPr>
          <w:rFonts w:ascii="Comic Sans MS" w:hAnsi="Comic Sans MS"/>
          <w:b/>
          <w:bCs/>
          <w:color w:val="7030A0"/>
          <w:sz w:val="32"/>
          <w:szCs w:val="32"/>
        </w:rPr>
        <w:t>Как предотвратить конфликт?</w:t>
      </w:r>
    </w:p>
    <w:p w:rsidR="004B435B" w:rsidRPr="006B043E" w:rsidRDefault="004B435B" w:rsidP="004B435B">
      <w:pPr>
        <w:pStyle w:val="a6"/>
        <w:shd w:val="clear" w:color="auto" w:fill="92CDDC" w:themeFill="accent5" w:themeFillTint="99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6B043E">
        <w:rPr>
          <w:rFonts w:ascii="Comic Sans MS" w:hAnsi="Comic Sans MS"/>
          <w:i/>
          <w:iCs/>
          <w:color w:val="000000"/>
        </w:rPr>
        <w:t>Для профилактики конфликтов</w:t>
      </w:r>
      <w:r>
        <w:rPr>
          <w:rFonts w:ascii="Comic Sans MS" w:hAnsi="Comic Sans MS"/>
          <w:color w:val="000000"/>
        </w:rPr>
        <w:t xml:space="preserve"> </w:t>
      </w:r>
      <w:r w:rsidRPr="006B043E">
        <w:rPr>
          <w:rFonts w:ascii="Comic Sans MS" w:hAnsi="Comic Sans MS"/>
          <w:color w:val="000000"/>
        </w:rPr>
        <w:t>нужно знать и развивать в себе следующее:</w:t>
      </w:r>
    </w:p>
    <w:p w:rsidR="004B435B" w:rsidRPr="0029647A" w:rsidRDefault="004B435B" w:rsidP="0029647A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r w:rsidRPr="0029647A">
        <w:rPr>
          <w:rFonts w:ascii="Comic Sans MS" w:hAnsi="Comic Sans MS"/>
          <w:b/>
          <w:iCs/>
          <w:color w:val="FF0000"/>
        </w:rPr>
        <w:t>Ответственность – свобода</w:t>
      </w:r>
      <w:r w:rsidRPr="0029647A">
        <w:rPr>
          <w:rFonts w:ascii="Comic Sans MS" w:hAnsi="Comic Sans MS"/>
          <w:b/>
          <w:color w:val="FF0000"/>
        </w:rPr>
        <w:t>:</w:t>
      </w:r>
      <w:r w:rsidRPr="006B043E">
        <w:rPr>
          <w:rFonts w:ascii="Comic Sans MS" w:hAnsi="Comic Sans MS"/>
          <w:color w:val="000000"/>
        </w:rPr>
        <w:t xml:space="preserve"> за свои беды и успехи человек отвечает сам, в том числе, и за желание впускать их в свою жизнь;</w:t>
      </w:r>
    </w:p>
    <w:p w:rsidR="004B435B" w:rsidRPr="0029647A" w:rsidRDefault="004B435B" w:rsidP="004B435B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proofErr w:type="gramStart"/>
      <w:r w:rsidRPr="0029647A">
        <w:rPr>
          <w:rFonts w:ascii="Comic Sans MS" w:hAnsi="Comic Sans MS"/>
          <w:b/>
          <w:iCs/>
          <w:color w:val="FF0000"/>
        </w:rPr>
        <w:t>Принятие – уважение</w:t>
      </w:r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вместо того, чтобы пытаться «переделать» человека, лучше принять его таким, какой он есть.</w:t>
      </w:r>
      <w:proofErr w:type="gramEnd"/>
    </w:p>
    <w:p w:rsidR="004B435B" w:rsidRPr="0029647A" w:rsidRDefault="004B435B" w:rsidP="004B435B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r w:rsidRPr="0029647A">
        <w:rPr>
          <w:rFonts w:ascii="Comic Sans MS" w:hAnsi="Comic Sans MS"/>
          <w:b/>
          <w:iCs/>
          <w:color w:val="FF0000"/>
        </w:rPr>
        <w:t xml:space="preserve">Свой – </w:t>
      </w:r>
      <w:proofErr w:type="gramStart"/>
      <w:r w:rsidRPr="0029647A">
        <w:rPr>
          <w:rFonts w:ascii="Comic Sans MS" w:hAnsi="Comic Sans MS"/>
          <w:b/>
          <w:iCs/>
          <w:color w:val="FF0000"/>
        </w:rPr>
        <w:t>чужой</w:t>
      </w:r>
      <w:proofErr w:type="gramEnd"/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если Вам не нравится по </w:t>
      </w:r>
      <w:proofErr w:type="gramStart"/>
      <w:r w:rsidRPr="0029647A">
        <w:rPr>
          <w:rFonts w:ascii="Comic Sans MS" w:hAnsi="Comic Sans MS"/>
          <w:color w:val="000000"/>
        </w:rPr>
        <w:t>каким</w:t>
      </w:r>
      <w:proofErr w:type="gramEnd"/>
      <w:r w:rsidRPr="0029647A">
        <w:rPr>
          <w:rFonts w:ascii="Comic Sans MS" w:hAnsi="Comic Sans MS"/>
          <w:color w:val="000000"/>
        </w:rPr>
        <w:t xml:space="preserve"> – либо причинам человек, вероятнее всего это знак того, что Вы с ним очень разные и Вам сложно найти общий язык. Но ни в коем случае, что кто – то неправ или кто-то из вас хуже кого – то.</w:t>
      </w:r>
    </w:p>
    <w:p w:rsidR="004B435B" w:rsidRPr="0029647A" w:rsidRDefault="004B435B" w:rsidP="004B435B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proofErr w:type="spellStart"/>
      <w:r w:rsidRPr="0029647A">
        <w:rPr>
          <w:rFonts w:ascii="Comic Sans MS" w:hAnsi="Comic Sans MS"/>
          <w:b/>
          <w:iCs/>
          <w:color w:val="FF0000"/>
        </w:rPr>
        <w:t>Самопринятие</w:t>
      </w:r>
      <w:proofErr w:type="spellEnd"/>
      <w:r w:rsidRPr="0029647A">
        <w:rPr>
          <w:rFonts w:ascii="Comic Sans MS" w:hAnsi="Comic Sans MS"/>
          <w:b/>
          <w:iCs/>
          <w:color w:val="FF0000"/>
        </w:rPr>
        <w:t xml:space="preserve"> – самоуважение</w:t>
      </w:r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иногда мы видим в других (независимо от того, есть в них это или нет) то, что мы считаем своим недостатком, но зачастую не хотим в этом себе признаваться. Приняв себя таким, какой он есть, человеку проще принять и понять другого;</w:t>
      </w:r>
    </w:p>
    <w:p w:rsidR="00441472" w:rsidRPr="0029647A" w:rsidRDefault="004B435B" w:rsidP="0029647A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r w:rsidRPr="0029647A">
        <w:rPr>
          <w:rFonts w:ascii="Comic Sans MS" w:hAnsi="Comic Sans MS"/>
          <w:b/>
          <w:iCs/>
          <w:color w:val="FF0000"/>
        </w:rPr>
        <w:t>Спокойствие – настоящее</w:t>
      </w:r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часто наши тревоги, страхи, плохое настроение становятся чужой головной болью.</w:t>
      </w:r>
    </w:p>
    <w:p w:rsidR="00441472" w:rsidRDefault="00441472" w:rsidP="004B435B">
      <w:pPr>
        <w:pStyle w:val="c0"/>
        <w:shd w:val="clear" w:color="auto" w:fill="92CDDC" w:themeFill="accent5" w:themeFillTint="99"/>
        <w:spacing w:before="0" w:beforeAutospacing="0" w:after="0" w:afterAutospacing="0"/>
        <w:rPr>
          <w:color w:val="002060"/>
        </w:rPr>
      </w:pPr>
    </w:p>
    <w:p w:rsidR="0029647A" w:rsidRDefault="00441472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  <w:r w:rsidRPr="00441472">
        <w:rPr>
          <w:rStyle w:val="a4"/>
          <w:rFonts w:ascii="Georgia" w:hAnsi="Georgia"/>
          <w:iCs/>
          <w:color w:val="002060"/>
        </w:rPr>
        <w:t xml:space="preserve"> </w:t>
      </w:r>
      <w:r w:rsidR="004B435B">
        <w:rPr>
          <w:rStyle w:val="a4"/>
          <w:rFonts w:ascii="Georgia" w:hAnsi="Georgia"/>
          <w:iCs/>
          <w:color w:val="002060"/>
        </w:rPr>
        <w:t xml:space="preserve">                     </w:t>
      </w:r>
    </w:p>
    <w:p w:rsidR="0029647A" w:rsidRDefault="0029647A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</w:p>
    <w:p w:rsidR="00441472" w:rsidRPr="00441472" w:rsidRDefault="0029647A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c28"/>
          <w:rFonts w:ascii="Comic Sans MS" w:hAnsi="Comic Sans MS"/>
          <w:iCs/>
          <w:color w:val="002060"/>
        </w:rPr>
      </w:pPr>
      <w:r>
        <w:rPr>
          <w:rStyle w:val="a4"/>
          <w:rFonts w:ascii="Georgia" w:hAnsi="Georgia"/>
          <w:iCs/>
          <w:color w:val="002060"/>
        </w:rPr>
        <w:t xml:space="preserve">                          </w:t>
      </w:r>
      <w:r w:rsidR="00441472" w:rsidRPr="00441472">
        <w:rPr>
          <w:rStyle w:val="c28"/>
          <w:rFonts w:ascii="Comic Sans MS" w:hAnsi="Comic Sans MS"/>
          <w:iCs/>
          <w:color w:val="002060"/>
        </w:rPr>
        <w:t>Филиал МАОУ «</w:t>
      </w:r>
      <w:proofErr w:type="spellStart"/>
      <w:r w:rsidR="00441472" w:rsidRPr="00441472">
        <w:rPr>
          <w:rStyle w:val="c28"/>
          <w:rFonts w:ascii="Comic Sans MS" w:hAnsi="Comic Sans MS"/>
          <w:iCs/>
          <w:color w:val="002060"/>
        </w:rPr>
        <w:t>Аромашевская</w:t>
      </w:r>
      <w:proofErr w:type="spellEnd"/>
      <w:r w:rsidR="00441472" w:rsidRPr="00441472">
        <w:rPr>
          <w:rStyle w:val="c28"/>
          <w:rFonts w:ascii="Comic Sans MS" w:hAnsi="Comic Sans MS"/>
          <w:iCs/>
          <w:color w:val="002060"/>
        </w:rPr>
        <w:t xml:space="preserve"> СОШ </w:t>
      </w:r>
      <w:r>
        <w:rPr>
          <w:rStyle w:val="c28"/>
          <w:rFonts w:ascii="Comic Sans MS" w:hAnsi="Comic Sans MS"/>
          <w:iCs/>
          <w:color w:val="002060"/>
        </w:rPr>
        <w:t xml:space="preserve"> </w:t>
      </w:r>
      <w:proofErr w:type="spellStart"/>
      <w:r w:rsidR="00441472" w:rsidRPr="00441472">
        <w:rPr>
          <w:rStyle w:val="c28"/>
          <w:rFonts w:ascii="Comic Sans MS" w:hAnsi="Comic Sans MS"/>
          <w:iCs/>
          <w:color w:val="002060"/>
        </w:rPr>
        <w:t>им.В.Д.Кармацкого</w:t>
      </w:r>
      <w:proofErr w:type="spellEnd"/>
      <w:r w:rsidR="00441472" w:rsidRPr="00441472">
        <w:rPr>
          <w:rStyle w:val="c28"/>
          <w:rFonts w:ascii="Comic Sans MS" w:hAnsi="Comic Sans MS"/>
          <w:iCs/>
          <w:color w:val="002060"/>
        </w:rPr>
        <w:t xml:space="preserve">» </w:t>
      </w:r>
    </w:p>
    <w:p w:rsidR="00441472" w:rsidRPr="00441472" w:rsidRDefault="0029647A" w:rsidP="0029647A">
      <w:pPr>
        <w:pStyle w:val="c0"/>
        <w:shd w:val="clear" w:color="auto" w:fill="92CDDC" w:themeFill="accent5" w:themeFillTint="99"/>
        <w:spacing w:before="0" w:beforeAutospacing="0" w:after="0" w:afterAutospacing="0"/>
        <w:rPr>
          <w:rStyle w:val="c28"/>
          <w:rFonts w:ascii="Comic Sans MS" w:hAnsi="Comic Sans MS"/>
          <w:iCs/>
          <w:color w:val="002060"/>
        </w:rPr>
      </w:pPr>
      <w:r>
        <w:rPr>
          <w:rStyle w:val="c28"/>
          <w:rFonts w:ascii="Comic Sans MS" w:hAnsi="Comic Sans MS"/>
          <w:iCs/>
          <w:color w:val="002060"/>
        </w:rPr>
        <w:t xml:space="preserve">             </w:t>
      </w:r>
      <w:r w:rsidR="00441472" w:rsidRPr="00441472">
        <w:rPr>
          <w:rStyle w:val="c28"/>
          <w:rFonts w:ascii="Comic Sans MS" w:hAnsi="Comic Sans MS"/>
          <w:iCs/>
          <w:color w:val="002060"/>
        </w:rPr>
        <w:t>Слободчиковская ООШ</w:t>
      </w:r>
    </w:p>
    <w:p w:rsidR="00441472" w:rsidRPr="00441472" w:rsidRDefault="00441472" w:rsidP="006B043E">
      <w:pPr>
        <w:shd w:val="clear" w:color="auto" w:fill="92CDDC" w:themeFill="accent5" w:themeFillTint="99"/>
        <w:rPr>
          <w:rFonts w:ascii="Comic Sans MS" w:hAnsi="Comic Sans MS"/>
          <w:sz w:val="24"/>
          <w:szCs w:val="24"/>
        </w:rPr>
      </w:pPr>
    </w:p>
    <w:p w:rsidR="00610B2C" w:rsidRP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b/>
          <w:color w:val="7030A0"/>
          <w:sz w:val="48"/>
          <w:szCs w:val="48"/>
        </w:rPr>
      </w:pPr>
      <w:r w:rsidRPr="00441472">
        <w:rPr>
          <w:rFonts w:ascii="Comic Sans MS" w:hAnsi="Comic Sans MS"/>
          <w:b/>
          <w:color w:val="7030A0"/>
          <w:sz w:val="48"/>
          <w:szCs w:val="48"/>
        </w:rPr>
        <w:t>ПРОФИЛАКТИКА КОНФЛИКТОВ</w:t>
      </w:r>
    </w:p>
    <w:p w:rsidR="00441472" w:rsidRP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b/>
          <w:color w:val="7030A0"/>
          <w:sz w:val="48"/>
          <w:szCs w:val="48"/>
        </w:rPr>
      </w:pPr>
      <w:r w:rsidRPr="00441472">
        <w:rPr>
          <w:rFonts w:ascii="Comic Sans MS" w:hAnsi="Comic Sans MS"/>
          <w:b/>
          <w:color w:val="7030A0"/>
          <w:sz w:val="48"/>
          <w:szCs w:val="48"/>
        </w:rPr>
        <w:t>ПОДРОСТКОВ</w:t>
      </w:r>
    </w:p>
    <w:p w:rsidR="00441472" w:rsidRP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  <w:r w:rsidRPr="00441472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2827141" cy="1932972"/>
            <wp:effectExtent l="19050" t="0" r="0" b="0"/>
            <wp:docPr id="92" name="Рисунок 92" descr="https://www.euroclio.eu/wp-content/uploads/2018/10/AEMoV_Students-as-mediators-of-conflict-768x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euroclio.eu/wp-content/uploads/2018/10/AEMoV_Students-as-mediators-of-conflict-768x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38" cy="193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</w:p>
    <w:p w:rsidR="0029647A" w:rsidRPr="00441472" w:rsidRDefault="0029647A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</w:p>
    <w:p w:rsidR="00441472" w:rsidRPr="00441472" w:rsidRDefault="00441472" w:rsidP="006B043E">
      <w:pPr>
        <w:pStyle w:val="a5"/>
        <w:shd w:val="clear" w:color="auto" w:fill="92CDDC" w:themeFill="accent5" w:themeFillTint="99"/>
        <w:jc w:val="right"/>
        <w:rPr>
          <w:rFonts w:ascii="Comic Sans MS" w:hAnsi="Comic Sans MS" w:cs="Times New Roman"/>
          <w:color w:val="002060"/>
          <w:sz w:val="24"/>
          <w:szCs w:val="24"/>
        </w:rPr>
      </w:pPr>
      <w:r w:rsidRPr="00441472">
        <w:rPr>
          <w:rFonts w:ascii="Comic Sans MS" w:hAnsi="Comic Sans MS" w:cs="Times New Roman"/>
          <w:color w:val="002060"/>
          <w:sz w:val="24"/>
          <w:szCs w:val="24"/>
        </w:rPr>
        <w:t>Составила:</w:t>
      </w:r>
    </w:p>
    <w:p w:rsidR="00441472" w:rsidRPr="00441472" w:rsidRDefault="00441472" w:rsidP="006B043E">
      <w:pPr>
        <w:pStyle w:val="a5"/>
        <w:shd w:val="clear" w:color="auto" w:fill="92CDDC" w:themeFill="accent5" w:themeFillTint="99"/>
        <w:jc w:val="right"/>
        <w:rPr>
          <w:rFonts w:ascii="Comic Sans MS" w:hAnsi="Comic Sans MS" w:cs="Times New Roman"/>
          <w:color w:val="002060"/>
          <w:sz w:val="24"/>
          <w:szCs w:val="24"/>
        </w:rPr>
      </w:pPr>
      <w:r w:rsidRPr="00441472">
        <w:rPr>
          <w:rFonts w:ascii="Comic Sans MS" w:hAnsi="Comic Sans MS" w:cs="Times New Roman"/>
          <w:color w:val="002060"/>
          <w:sz w:val="24"/>
          <w:szCs w:val="24"/>
        </w:rPr>
        <w:t>педагог-психолог</w:t>
      </w:r>
    </w:p>
    <w:p w:rsidR="00441472" w:rsidRPr="00441472" w:rsidRDefault="00441472" w:rsidP="006B043E">
      <w:pPr>
        <w:shd w:val="clear" w:color="auto" w:fill="92CDDC" w:themeFill="accent5" w:themeFillTint="99"/>
        <w:jc w:val="right"/>
        <w:rPr>
          <w:rFonts w:ascii="Comic Sans MS" w:hAnsi="Comic Sans MS"/>
          <w:color w:val="002060"/>
          <w:sz w:val="24"/>
          <w:szCs w:val="24"/>
        </w:rPr>
      </w:pPr>
      <w:r w:rsidRPr="00441472">
        <w:rPr>
          <w:rFonts w:ascii="Comic Sans MS" w:hAnsi="Comic Sans MS" w:cs="Times New Roman"/>
          <w:color w:val="002060"/>
          <w:sz w:val="24"/>
          <w:szCs w:val="24"/>
        </w:rPr>
        <w:t xml:space="preserve"> Боярских Ю.С.</w:t>
      </w:r>
    </w:p>
    <w:sectPr w:rsidR="00441472" w:rsidRPr="00441472" w:rsidSect="004B435B">
      <w:pgSz w:w="16838" w:h="11906" w:orient="landscape"/>
      <w:pgMar w:top="568" w:right="678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CBEB"/>
      </v:shape>
    </w:pict>
  </w:numPicBullet>
  <w:abstractNum w:abstractNumId="0">
    <w:nsid w:val="12C41BFC"/>
    <w:multiLevelType w:val="multilevel"/>
    <w:tmpl w:val="E7E8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61FDA"/>
    <w:multiLevelType w:val="hybridMultilevel"/>
    <w:tmpl w:val="34A06A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63521"/>
    <w:multiLevelType w:val="hybridMultilevel"/>
    <w:tmpl w:val="C98E0B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4B1408"/>
    <w:multiLevelType w:val="multilevel"/>
    <w:tmpl w:val="40D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DA6"/>
    <w:rsid w:val="0029647A"/>
    <w:rsid w:val="00441472"/>
    <w:rsid w:val="00442691"/>
    <w:rsid w:val="004B435B"/>
    <w:rsid w:val="00610B2C"/>
    <w:rsid w:val="006B043E"/>
    <w:rsid w:val="00C2524F"/>
    <w:rsid w:val="00CB1DA6"/>
    <w:rsid w:val="00F540D9"/>
    <w:rsid w:val="00FB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4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rsid w:val="00441472"/>
  </w:style>
  <w:style w:type="paragraph" w:styleId="a5">
    <w:name w:val="No Spacing"/>
    <w:uiPriority w:val="1"/>
    <w:qFormat/>
    <w:rsid w:val="0044147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4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5D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2021-02-01T05:26:00Z</cp:lastPrinted>
  <dcterms:created xsi:type="dcterms:W3CDTF">2021-02-01T04:13:00Z</dcterms:created>
  <dcterms:modified xsi:type="dcterms:W3CDTF">2021-02-01T05:27:00Z</dcterms:modified>
</cp:coreProperties>
</file>