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F8" w:rsidRDefault="004F23F8" w:rsidP="004F23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Приложение №7</w:t>
      </w:r>
    </w:p>
    <w:p w:rsidR="004F23F8" w:rsidRPr="00CA3B6F" w:rsidRDefault="004F23F8" w:rsidP="004F23F8">
      <w:pPr>
        <w:jc w:val="right"/>
        <w:rPr>
          <w:rFonts w:ascii="Times New Roman" w:hAnsi="Times New Roman" w:cs="Times New Roman"/>
          <w:sz w:val="24"/>
          <w:szCs w:val="24"/>
        </w:rPr>
      </w:pPr>
      <w:r w:rsidRPr="00CA3B6F">
        <w:rPr>
          <w:rFonts w:ascii="Times New Roman" w:hAnsi="Times New Roman" w:cs="Times New Roman"/>
          <w:sz w:val="24"/>
          <w:szCs w:val="24"/>
        </w:rPr>
        <w:t>к приказу № 327 от 08.11.2017</w:t>
      </w:r>
    </w:p>
    <w:p w:rsidR="004F23F8" w:rsidRDefault="004F23F8" w:rsidP="00E07D07">
      <w:pPr>
        <w:pStyle w:val="c26"/>
        <w:spacing w:before="0" w:beforeAutospacing="0" w:after="0" w:afterAutospacing="0"/>
        <w:ind w:firstLine="709"/>
        <w:contextualSpacing/>
        <w:jc w:val="center"/>
        <w:rPr>
          <w:rStyle w:val="c1"/>
          <w:b/>
        </w:rPr>
      </w:pPr>
    </w:p>
    <w:p w:rsidR="00E07D07" w:rsidRDefault="00E07D07" w:rsidP="00E07D07">
      <w:pPr>
        <w:pStyle w:val="c26"/>
        <w:spacing w:before="0" w:beforeAutospacing="0" w:after="0" w:afterAutospacing="0"/>
        <w:ind w:firstLine="709"/>
        <w:contextualSpacing/>
        <w:jc w:val="center"/>
        <w:rPr>
          <w:rStyle w:val="c1"/>
          <w:b/>
        </w:rPr>
      </w:pPr>
      <w:r w:rsidRPr="00E07D07">
        <w:rPr>
          <w:rStyle w:val="c1"/>
          <w:b/>
        </w:rPr>
        <w:t>Порядок работы над темой по самообразованию</w:t>
      </w:r>
    </w:p>
    <w:p w:rsidR="004B2085" w:rsidRDefault="004B2085" w:rsidP="00E07D07">
      <w:pPr>
        <w:pStyle w:val="c26"/>
        <w:spacing w:before="0" w:beforeAutospacing="0" w:after="0" w:afterAutospacing="0"/>
        <w:ind w:firstLine="709"/>
        <w:contextualSpacing/>
        <w:jc w:val="center"/>
        <w:rPr>
          <w:rStyle w:val="c1"/>
          <w:b/>
        </w:rPr>
      </w:pPr>
    </w:p>
    <w:p w:rsidR="00E07D07" w:rsidRPr="00E07D07" w:rsidRDefault="004B2085" w:rsidP="004B2085">
      <w:pPr>
        <w:pStyle w:val="c26"/>
        <w:spacing w:before="0" w:beforeAutospacing="0" w:after="0" w:afterAutospacing="0"/>
        <w:ind w:firstLine="709"/>
        <w:contextualSpacing/>
        <w:jc w:val="both"/>
        <w:rPr>
          <w:rStyle w:val="c1"/>
          <w:b/>
        </w:rPr>
      </w:pPr>
      <w:r>
        <w:rPr>
          <w:rStyle w:val="c1"/>
          <w:b/>
        </w:rPr>
        <w:t>Школьное образование сегодня нуждается в педагоге, умеющем самостоятельно добывать нужную информацию, вычленять проблемы, находить пути их решения, уметь критически анализировать полученные результаты и творчески применять их в практической деятельности.</w:t>
      </w:r>
    </w:p>
    <w:p w:rsidR="004B2085" w:rsidRDefault="004B2085" w:rsidP="004B33B6">
      <w:pPr>
        <w:pStyle w:val="c26"/>
        <w:spacing w:before="0" w:beforeAutospacing="0" w:after="0" w:afterAutospacing="0"/>
        <w:ind w:firstLine="709"/>
        <w:contextualSpacing/>
        <w:jc w:val="both"/>
        <w:rPr>
          <w:rStyle w:val="c1"/>
          <w:b/>
          <w:i/>
        </w:rPr>
      </w:pPr>
    </w:p>
    <w:p w:rsidR="004B33B6" w:rsidRPr="00126D5E" w:rsidRDefault="004B33B6" w:rsidP="000A1F22">
      <w:pPr>
        <w:pStyle w:val="c26"/>
        <w:spacing w:before="0" w:beforeAutospacing="0" w:after="0" w:afterAutospacing="0"/>
        <w:ind w:firstLine="709"/>
        <w:contextualSpacing/>
        <w:jc w:val="center"/>
        <w:rPr>
          <w:b/>
        </w:rPr>
      </w:pPr>
      <w:r w:rsidRPr="00126D5E">
        <w:rPr>
          <w:rStyle w:val="c1"/>
          <w:b/>
        </w:rPr>
        <w:t>Формы организации самообразования:</w:t>
      </w:r>
    </w:p>
    <w:p w:rsidR="004B33B6" w:rsidRPr="00DF536A" w:rsidRDefault="004B33B6" w:rsidP="004B33B6">
      <w:pPr>
        <w:pStyle w:val="c26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DF536A">
        <w:rPr>
          <w:rStyle w:val="c1"/>
        </w:rPr>
        <w:t>Курсовая подготовка в</w:t>
      </w:r>
      <w:r w:rsidRPr="00DF536A">
        <w:rPr>
          <w:rStyle w:val="c5"/>
        </w:rPr>
        <w:t> </w:t>
      </w:r>
      <w:r w:rsidRPr="00DF536A">
        <w:rPr>
          <w:rStyle w:val="c1"/>
        </w:rPr>
        <w:t>институтах повышения квалификации.</w:t>
      </w:r>
    </w:p>
    <w:p w:rsidR="004B33B6" w:rsidRPr="00DF536A" w:rsidRDefault="004B33B6" w:rsidP="004B33B6">
      <w:pPr>
        <w:pStyle w:val="c26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DF536A">
        <w:rPr>
          <w:rStyle w:val="c1"/>
        </w:rPr>
        <w:t>Получение второго высшего образования или второй специальности.</w:t>
      </w:r>
    </w:p>
    <w:p w:rsidR="004B33B6" w:rsidRPr="00DF536A" w:rsidRDefault="004B33B6" w:rsidP="004B33B6">
      <w:pPr>
        <w:pStyle w:val="c26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DF536A">
        <w:rPr>
          <w:rStyle w:val="c1"/>
        </w:rPr>
        <w:t>Дистанционные курсы повышения квалификации, конференции, семинары, олимпиады</w:t>
      </w:r>
      <w:r w:rsidR="005D4C98">
        <w:rPr>
          <w:rStyle w:val="c1"/>
        </w:rPr>
        <w:t>,</w:t>
      </w:r>
      <w:r w:rsidRPr="00DF536A">
        <w:rPr>
          <w:rStyle w:val="c1"/>
        </w:rPr>
        <w:t xml:space="preserve"> конкурсы.</w:t>
      </w:r>
    </w:p>
    <w:p w:rsidR="004B33B6" w:rsidRDefault="004B33B6" w:rsidP="004B33B6">
      <w:pPr>
        <w:pStyle w:val="c26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rStyle w:val="c5"/>
        </w:rPr>
      </w:pPr>
      <w:r w:rsidRPr="00DF536A">
        <w:rPr>
          <w:rStyle w:val="c1"/>
        </w:rPr>
        <w:t>Сетевые педагогические сообщества</w:t>
      </w:r>
      <w:r>
        <w:rPr>
          <w:rStyle w:val="c1"/>
        </w:rPr>
        <w:t>.</w:t>
      </w:r>
      <w:r w:rsidRPr="00DF536A">
        <w:rPr>
          <w:rStyle w:val="c5"/>
        </w:rPr>
        <w:t> </w:t>
      </w:r>
    </w:p>
    <w:p w:rsidR="00555680" w:rsidRDefault="00555680" w:rsidP="00555680">
      <w:pPr>
        <w:pStyle w:val="c26"/>
        <w:spacing w:before="0" w:beforeAutospacing="0" w:after="0" w:afterAutospacing="0"/>
        <w:ind w:left="284"/>
        <w:contextualSpacing/>
        <w:jc w:val="both"/>
      </w:pPr>
    </w:p>
    <w:p w:rsidR="004B33B6" w:rsidRDefault="004B33B6" w:rsidP="00126D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D5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Порядок работы</w:t>
      </w:r>
      <w:r w:rsidRPr="00126D5E">
        <w:rPr>
          <w:rFonts w:ascii="Times New Roman" w:eastAsia="Times New Roman" w:hAnsi="Times New Roman"/>
          <w:b/>
          <w:sz w:val="24"/>
          <w:szCs w:val="24"/>
          <w:lang w:eastAsia="ru-RU"/>
        </w:rPr>
        <w:t> над темой самообразования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B33B6" w:rsidRPr="001013CC" w:rsidRDefault="004B33B6" w:rsidP="004B33B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3C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темы и </w:t>
      </w:r>
      <w:r w:rsidR="00CA5335" w:rsidRPr="00CA5335">
        <w:rPr>
          <w:rFonts w:ascii="Times New Roman" w:eastAsia="Times New Roman" w:hAnsi="Times New Roman"/>
          <w:iCs/>
          <w:sz w:val="24"/>
          <w:szCs w:val="24"/>
          <w:lang w:eastAsia="ru-RU"/>
        </w:rPr>
        <w:t>установление</w:t>
      </w:r>
      <w:r w:rsidR="00CA5335" w:rsidRPr="00101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13CC">
        <w:rPr>
          <w:rFonts w:ascii="Times New Roman" w:eastAsia="Times New Roman" w:hAnsi="Times New Roman"/>
          <w:sz w:val="24"/>
          <w:szCs w:val="24"/>
          <w:lang w:eastAsia="ru-RU"/>
        </w:rPr>
        <w:t>сроков работы.</w:t>
      </w:r>
    </w:p>
    <w:p w:rsidR="004B33B6" w:rsidRPr="001013CC" w:rsidRDefault="004B33B6" w:rsidP="004B33B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13CC">
        <w:rPr>
          <w:rFonts w:ascii="Times New Roman" w:eastAsia="Times New Roman" w:hAnsi="Times New Roman"/>
          <w:sz w:val="24"/>
          <w:szCs w:val="24"/>
          <w:lang w:eastAsia="ru-RU"/>
        </w:rPr>
        <w:t>Составление индивидуального плана.</w:t>
      </w:r>
    </w:p>
    <w:p w:rsidR="00D933F9" w:rsidRDefault="00D933F9" w:rsidP="004B33B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работы по теме самообразования; о</w:t>
      </w:r>
      <w:r w:rsidR="004B33B6" w:rsidRPr="001013CC">
        <w:rPr>
          <w:rFonts w:ascii="Times New Roman" w:eastAsia="Times New Roman" w:hAnsi="Times New Roman"/>
          <w:sz w:val="24"/>
          <w:szCs w:val="24"/>
          <w:lang w:eastAsia="ru-RU"/>
        </w:rPr>
        <w:t xml:space="preserve">тслеживание педагогом </w:t>
      </w:r>
      <w:r w:rsidR="00854770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результатов </w:t>
      </w:r>
    </w:p>
    <w:p w:rsidR="004B33B6" w:rsidRPr="001013CC" w:rsidRDefault="00D933F9" w:rsidP="00D933F9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своей </w:t>
      </w:r>
      <w:r w:rsidR="004B33B6" w:rsidRPr="001013CC">
        <w:rPr>
          <w:rFonts w:ascii="Times New Roman" w:eastAsia="Times New Roman" w:hAnsi="Times New Roman"/>
          <w:sz w:val="24"/>
          <w:szCs w:val="24"/>
          <w:lang w:eastAsia="ru-RU"/>
        </w:rPr>
        <w:t>работы.</w:t>
      </w:r>
    </w:p>
    <w:p w:rsidR="004B33B6" w:rsidRDefault="007051B5" w:rsidP="004B33B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="00B55558" w:rsidRPr="00101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5558">
        <w:rPr>
          <w:rFonts w:ascii="Times New Roman" w:eastAsia="Times New Roman" w:hAnsi="Times New Roman"/>
          <w:sz w:val="24"/>
          <w:szCs w:val="24"/>
          <w:lang w:eastAsia="ru-RU"/>
        </w:rPr>
        <w:t>результатов работы.</w:t>
      </w:r>
    </w:p>
    <w:p w:rsidR="00280B19" w:rsidRPr="001013CC" w:rsidRDefault="00280B19" w:rsidP="004B33B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отчета по работе над темой самообразования.</w:t>
      </w:r>
    </w:p>
    <w:p w:rsidR="004B33B6" w:rsidRDefault="007051B5" w:rsidP="004B33B6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Учет</w:t>
      </w:r>
      <w:r w:rsidR="004B33B6" w:rsidRPr="00101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95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="000E6108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педагогов </w:t>
      </w:r>
      <w:r w:rsidR="00B15958">
        <w:rPr>
          <w:rFonts w:ascii="Times New Roman" w:eastAsia="Times New Roman" w:hAnsi="Times New Roman"/>
          <w:sz w:val="24"/>
          <w:szCs w:val="24"/>
          <w:lang w:eastAsia="ru-RU"/>
        </w:rPr>
        <w:t xml:space="preserve">над </w:t>
      </w:r>
      <w:r w:rsidR="004B33B6" w:rsidRPr="001013CC">
        <w:rPr>
          <w:rFonts w:ascii="Times New Roman" w:eastAsia="Times New Roman" w:hAnsi="Times New Roman"/>
          <w:sz w:val="24"/>
          <w:szCs w:val="24"/>
          <w:lang w:eastAsia="ru-RU"/>
        </w:rPr>
        <w:t>тем</w:t>
      </w:r>
      <w:r w:rsidR="000E6108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4B33B6" w:rsidRPr="001013CC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самообразования.</w:t>
      </w:r>
    </w:p>
    <w:p w:rsidR="00DB10CB" w:rsidRPr="001013CC" w:rsidRDefault="00DB10CB" w:rsidP="00DB10CB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B6" w:rsidRPr="00555680" w:rsidRDefault="004B33B6" w:rsidP="00B60A6D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56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1.  Выбор темы и  </w:t>
      </w:r>
      <w:r w:rsidR="00A87CEB" w:rsidRPr="00A87CE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установление</w:t>
      </w:r>
      <w:r w:rsidR="00A87CEB" w:rsidRPr="005556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55568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сроков работы.</w:t>
      </w:r>
    </w:p>
    <w:p w:rsidR="004B33B6" w:rsidRDefault="004B33B6" w:rsidP="00030C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/>
          <w:sz w:val="24"/>
          <w:szCs w:val="24"/>
          <w:lang w:eastAsia="ru-RU"/>
        </w:rPr>
        <w:t>Тема самообразования формируется, исходя из методиче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ской темы школы,   затруднений</w:t>
      </w:r>
      <w:r w:rsidR="00030C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3D10">
        <w:rPr>
          <w:rFonts w:ascii="Times New Roman" w:eastAsia="Times New Roman" w:hAnsi="Times New Roman"/>
          <w:sz w:val="24"/>
          <w:szCs w:val="24"/>
          <w:lang w:eastAsia="ru-RU"/>
        </w:rPr>
        <w:t>педагогов, специфики их индивидуальных инте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ресов.</w:t>
      </w:r>
      <w:r w:rsidRPr="00073D10">
        <w:rPr>
          <w:rFonts w:ascii="Times New Roman" w:eastAsia="Times New Roman" w:hAnsi="Times New Roman"/>
          <w:sz w:val="24"/>
          <w:szCs w:val="24"/>
          <w:lang w:eastAsia="ru-RU"/>
        </w:rPr>
        <w:t xml:space="preserve"> Срок работы над темой определяется индивидуально и может составлять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  <w:r w:rsidRPr="00073D10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A606B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073D10">
        <w:rPr>
          <w:rFonts w:ascii="Times New Roman" w:eastAsia="Times New Roman" w:hAnsi="Times New Roman"/>
          <w:sz w:val="24"/>
          <w:szCs w:val="24"/>
          <w:lang w:eastAsia="ru-RU"/>
        </w:rPr>
        <w:t>лет.</w:t>
      </w:r>
    </w:p>
    <w:p w:rsidR="00DB10CB" w:rsidRDefault="00DB10CB" w:rsidP="00030C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B6" w:rsidRPr="00B60A6D" w:rsidRDefault="004B33B6" w:rsidP="004B3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60A6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2. Составление индивидуального  плана</w:t>
      </w:r>
      <w:r w:rsidR="00610301" w:rsidRPr="00B60A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(таблица</w:t>
      </w:r>
      <w:r w:rsidR="00126D5E" w:rsidRPr="00B60A6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10301" w:rsidRPr="00B60A6D">
        <w:rPr>
          <w:rFonts w:ascii="Times New Roman" w:eastAsia="Times New Roman" w:hAnsi="Times New Roman"/>
          <w:iCs/>
          <w:sz w:val="24"/>
          <w:szCs w:val="24"/>
          <w:lang w:eastAsia="ru-RU"/>
        </w:rPr>
        <w:t>1)</w:t>
      </w:r>
      <w:r w:rsidRPr="00B60A6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4B33B6" w:rsidRPr="00126D5E" w:rsidRDefault="004B33B6" w:rsidP="004B33B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26D5E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4B33B6" w:rsidRPr="00CB21C4" w:rsidRDefault="004B33B6" w:rsidP="004B33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</w:t>
      </w:r>
      <w:r w:rsidRPr="008C19CF">
        <w:rPr>
          <w:rFonts w:ascii="Times New Roman" w:hAnsi="Times New Roman"/>
          <w:b/>
          <w:sz w:val="24"/>
          <w:szCs w:val="24"/>
        </w:rPr>
        <w:t xml:space="preserve"> по самообразованию</w:t>
      </w:r>
    </w:p>
    <w:p w:rsidR="004B33B6" w:rsidRDefault="004B33B6" w:rsidP="004B33B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207C2">
        <w:rPr>
          <w:rFonts w:ascii="Times New Roman" w:hAnsi="Times New Roman"/>
          <w:sz w:val="24"/>
          <w:szCs w:val="24"/>
        </w:rPr>
        <w:t>Ф.И.О. учителя ___</w:t>
      </w:r>
      <w:r w:rsidR="007338C6">
        <w:rPr>
          <w:rFonts w:ascii="Times New Roman" w:hAnsi="Times New Roman"/>
          <w:sz w:val="24"/>
          <w:szCs w:val="24"/>
        </w:rPr>
        <w:t xml:space="preserve">______________________ </w:t>
      </w:r>
      <w:r w:rsidRPr="007207C2">
        <w:rPr>
          <w:rFonts w:ascii="Times New Roman" w:hAnsi="Times New Roman"/>
          <w:sz w:val="24"/>
          <w:szCs w:val="24"/>
        </w:rPr>
        <w:t>предмет______________________</w:t>
      </w:r>
    </w:p>
    <w:p w:rsidR="004B33B6" w:rsidRPr="007207C2" w:rsidRDefault="004B33B6" w:rsidP="004B33B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B33B6" w:rsidRPr="007207C2" w:rsidTr="00045749">
        <w:trPr>
          <w:trHeight w:val="552"/>
        </w:trPr>
        <w:tc>
          <w:tcPr>
            <w:tcW w:w="3369" w:type="dxa"/>
          </w:tcPr>
          <w:p w:rsidR="004B33B6" w:rsidRPr="00B71AC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AC8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6202" w:type="dxa"/>
          </w:tcPr>
          <w:p w:rsidR="004B33B6" w:rsidRPr="007207C2" w:rsidRDefault="004B33B6" w:rsidP="00045749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045749">
        <w:trPr>
          <w:trHeight w:val="552"/>
        </w:trPr>
        <w:tc>
          <w:tcPr>
            <w:tcW w:w="3369" w:type="dxa"/>
          </w:tcPr>
          <w:p w:rsidR="004B33B6" w:rsidRPr="00B71AC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AC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6202" w:type="dxa"/>
          </w:tcPr>
          <w:p w:rsidR="004B33B6" w:rsidRPr="007207C2" w:rsidRDefault="004B33B6" w:rsidP="00045749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045749">
        <w:trPr>
          <w:trHeight w:val="552"/>
        </w:trPr>
        <w:tc>
          <w:tcPr>
            <w:tcW w:w="3369" w:type="dxa"/>
          </w:tcPr>
          <w:p w:rsidR="004B33B6" w:rsidRPr="00B71AC8" w:rsidRDefault="00C844E4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4B33B6" w:rsidRPr="00B71AC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4B33B6" w:rsidRPr="007207C2" w:rsidRDefault="004B33B6" w:rsidP="00045749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045749">
        <w:trPr>
          <w:trHeight w:val="552"/>
        </w:trPr>
        <w:tc>
          <w:tcPr>
            <w:tcW w:w="3369" w:type="dxa"/>
          </w:tcPr>
          <w:p w:rsidR="004B33B6" w:rsidRPr="00B71AC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AC8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202" w:type="dxa"/>
          </w:tcPr>
          <w:p w:rsidR="004B33B6" w:rsidRPr="007207C2" w:rsidRDefault="004B33B6" w:rsidP="00045749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045749">
        <w:trPr>
          <w:trHeight w:val="552"/>
        </w:trPr>
        <w:tc>
          <w:tcPr>
            <w:tcW w:w="3369" w:type="dxa"/>
          </w:tcPr>
          <w:p w:rsidR="004B33B6" w:rsidRPr="00B71AC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AC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4B33B6" w:rsidRPr="00B71AC8" w:rsidRDefault="004B33B6" w:rsidP="0081136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AC8">
              <w:rPr>
                <w:rFonts w:ascii="Times New Roman" w:hAnsi="Times New Roman"/>
                <w:sz w:val="24"/>
                <w:szCs w:val="24"/>
              </w:rPr>
              <w:t>(</w:t>
            </w:r>
            <w:r w:rsidR="00811369">
              <w:rPr>
                <w:rFonts w:ascii="Times New Roman" w:hAnsi="Times New Roman"/>
                <w:sz w:val="24"/>
                <w:szCs w:val="24"/>
              </w:rPr>
              <w:t>1 год/2 года</w:t>
            </w:r>
            <w:r w:rsidRPr="00B71A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4B33B6" w:rsidRPr="007207C2" w:rsidRDefault="004B33B6" w:rsidP="00045749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045749">
        <w:trPr>
          <w:trHeight w:val="552"/>
        </w:trPr>
        <w:tc>
          <w:tcPr>
            <w:tcW w:w="3369" w:type="dxa"/>
          </w:tcPr>
          <w:p w:rsidR="004B33B6" w:rsidRPr="00B71AC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AC8">
              <w:rPr>
                <w:rFonts w:ascii="Times New Roman" w:hAnsi="Times New Roman"/>
                <w:sz w:val="24"/>
                <w:szCs w:val="24"/>
              </w:rPr>
              <w:t>Форма, в которой будут представлены результаты</w:t>
            </w:r>
          </w:p>
        </w:tc>
        <w:tc>
          <w:tcPr>
            <w:tcW w:w="6202" w:type="dxa"/>
          </w:tcPr>
          <w:p w:rsidR="004B33B6" w:rsidRPr="007207C2" w:rsidRDefault="004B33B6" w:rsidP="00045749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045749">
        <w:trPr>
          <w:trHeight w:val="552"/>
        </w:trPr>
        <w:tc>
          <w:tcPr>
            <w:tcW w:w="3369" w:type="dxa"/>
          </w:tcPr>
          <w:p w:rsidR="004B33B6" w:rsidRPr="00B71AC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AC8">
              <w:rPr>
                <w:rFonts w:ascii="Times New Roman" w:hAnsi="Times New Roman"/>
                <w:sz w:val="24"/>
                <w:szCs w:val="24"/>
              </w:rPr>
              <w:lastRenderedPageBreak/>
              <w:t>Когда и где будут представлены результаты</w:t>
            </w:r>
          </w:p>
        </w:tc>
        <w:tc>
          <w:tcPr>
            <w:tcW w:w="6202" w:type="dxa"/>
          </w:tcPr>
          <w:p w:rsidR="004B33B6" w:rsidRPr="007207C2" w:rsidRDefault="004B33B6" w:rsidP="00045749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3B6" w:rsidRDefault="004B33B6" w:rsidP="004B33B6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DF8" w:rsidRDefault="00495DF8" w:rsidP="008D75BC">
      <w:pPr>
        <w:spacing w:after="0" w:line="240" w:lineRule="auto"/>
        <w:ind w:left="28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95DF8" w:rsidRDefault="00495DF8" w:rsidP="008D75BC">
      <w:pPr>
        <w:spacing w:after="0" w:line="240" w:lineRule="auto"/>
        <w:ind w:left="28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310B6" w:rsidRPr="004310B6" w:rsidRDefault="004310B6" w:rsidP="004310B6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3.</w:t>
      </w:r>
      <w:r w:rsidRPr="004310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0B6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Проведение работы по теме самообразования; отслеживание педагогом результатов своей работы</w:t>
      </w:r>
      <w:r w:rsidR="0015563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D75BC" w:rsidRPr="008D75BC" w:rsidRDefault="008D75BC" w:rsidP="008D75BC">
      <w:pPr>
        <w:pStyle w:val="a4"/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33B6" w:rsidRPr="00B778F2" w:rsidRDefault="004B33B6" w:rsidP="004B33B6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8F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банка данных </w:t>
      </w:r>
      <w:r w:rsidR="00A10B69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методической литературы </w:t>
      </w:r>
      <w:r w:rsidRPr="00B778F2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теме </w:t>
      </w:r>
      <w:r w:rsidR="00A10B69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самообразования </w:t>
      </w:r>
      <w:r w:rsidRPr="00B778F2">
        <w:rPr>
          <w:rFonts w:ascii="Times New Roman" w:eastAsia="Times New Roman" w:hAnsi="Times New Roman"/>
          <w:sz w:val="24"/>
          <w:szCs w:val="24"/>
          <w:lang w:eastAsia="ru-RU"/>
        </w:rPr>
        <w:t>(таблица 2);</w:t>
      </w:r>
    </w:p>
    <w:p w:rsidR="004B33B6" w:rsidRDefault="004B33B6" w:rsidP="004B33B6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8F2">
        <w:rPr>
          <w:rFonts w:ascii="Times New Roman" w:eastAsia="Times New Roman" w:hAnsi="Times New Roman"/>
          <w:sz w:val="24"/>
          <w:szCs w:val="24"/>
          <w:lang w:eastAsia="ru-RU"/>
        </w:rPr>
        <w:t>посещение методических 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03C74">
        <w:rPr>
          <w:rFonts w:ascii="Times New Roman" w:eastAsia="Times New Roman" w:hAnsi="Times New Roman"/>
          <w:sz w:val="24"/>
          <w:szCs w:val="24"/>
          <w:lang w:eastAsia="ru-RU"/>
        </w:rPr>
        <w:t xml:space="preserve"> ШМО, </w:t>
      </w:r>
      <w:r w:rsidR="00003C74" w:rsidRPr="00B778F2">
        <w:rPr>
          <w:rFonts w:ascii="Times New Roman" w:eastAsia="Times New Roman" w:hAnsi="Times New Roman"/>
          <w:sz w:val="24"/>
          <w:szCs w:val="24"/>
          <w:lang w:eastAsia="ru-RU"/>
        </w:rPr>
        <w:t>педагогически</w:t>
      </w:r>
      <w:r w:rsidR="00003C7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003C74" w:rsidRPr="00B778F2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методически</w:t>
      </w:r>
      <w:r w:rsidR="00003C7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003C74" w:rsidRPr="00B778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</w:t>
      </w:r>
      <w:r w:rsidR="00003C74">
        <w:rPr>
          <w:rFonts w:ascii="Times New Roman" w:eastAsia="Times New Roman" w:hAnsi="Times New Roman"/>
          <w:sz w:val="24"/>
          <w:szCs w:val="24"/>
          <w:lang w:eastAsia="ru-RU"/>
        </w:rPr>
        <w:t xml:space="preserve">ов, </w:t>
      </w:r>
      <w:r w:rsidRPr="00B778F2">
        <w:rPr>
          <w:rFonts w:ascii="Times New Roman" w:eastAsia="Times New Roman" w:hAnsi="Times New Roman"/>
          <w:sz w:val="24"/>
          <w:szCs w:val="24"/>
          <w:lang w:eastAsia="ru-RU"/>
        </w:rPr>
        <w:t>конференци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778F2">
        <w:rPr>
          <w:rFonts w:ascii="Times New Roman" w:eastAsia="Times New Roman" w:hAnsi="Times New Roman"/>
          <w:sz w:val="24"/>
          <w:szCs w:val="24"/>
          <w:lang w:eastAsia="ru-RU"/>
        </w:rPr>
        <w:t>, форум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ов, курсов</w:t>
      </w:r>
      <w:r w:rsidRPr="00B778F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003C7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77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3C74" w:rsidRPr="00B778F2">
        <w:rPr>
          <w:rFonts w:ascii="Times New Roman" w:eastAsia="Times New Roman" w:hAnsi="Times New Roman"/>
          <w:sz w:val="24"/>
          <w:szCs w:val="24"/>
          <w:lang w:eastAsia="ru-RU"/>
        </w:rPr>
        <w:t>семинар</w:t>
      </w:r>
      <w:r w:rsidR="00003C74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003C74" w:rsidRPr="00B778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78F2">
        <w:rPr>
          <w:rFonts w:ascii="Times New Roman" w:eastAsia="Times New Roman" w:hAnsi="Times New Roman"/>
          <w:sz w:val="24"/>
          <w:szCs w:val="24"/>
          <w:lang w:eastAsia="ru-RU"/>
        </w:rPr>
        <w:t>и др.</w:t>
      </w:r>
      <w:r w:rsidR="0034787B">
        <w:rPr>
          <w:rFonts w:ascii="Times New Roman" w:eastAsia="Times New Roman" w:hAnsi="Times New Roman"/>
          <w:sz w:val="24"/>
          <w:szCs w:val="24"/>
          <w:lang w:eastAsia="ru-RU"/>
        </w:rPr>
        <w:t xml:space="preserve"> (таблица 3);</w:t>
      </w:r>
    </w:p>
    <w:p w:rsidR="0034787B" w:rsidRDefault="0034787B" w:rsidP="004B33B6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результатов работы (пункт 4);</w:t>
      </w:r>
    </w:p>
    <w:p w:rsidR="009F0C13" w:rsidRPr="007030AA" w:rsidRDefault="00D531BB" w:rsidP="004B33B6">
      <w:pPr>
        <w:pStyle w:val="a4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F0C13">
        <w:rPr>
          <w:rFonts w:ascii="Times New Roman" w:eastAsia="Times New Roman" w:hAnsi="Times New Roman"/>
          <w:sz w:val="24"/>
          <w:szCs w:val="24"/>
          <w:lang w:eastAsia="ru-RU"/>
        </w:rPr>
        <w:t xml:space="preserve">тчет по работе над темой самообразования </w:t>
      </w:r>
      <w:r w:rsidR="000E7FD0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F685F">
        <w:rPr>
          <w:rFonts w:ascii="Times New Roman" w:eastAsia="Times New Roman" w:hAnsi="Times New Roman"/>
          <w:sz w:val="24"/>
          <w:szCs w:val="24"/>
          <w:lang w:eastAsia="ru-RU"/>
        </w:rPr>
        <w:t>окончании каждого полугодия</w:t>
      </w:r>
      <w:r w:rsidR="003D26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012">
        <w:rPr>
          <w:rFonts w:ascii="Times New Roman" w:eastAsia="Times New Roman" w:hAnsi="Times New Roman"/>
          <w:sz w:val="24"/>
          <w:szCs w:val="24"/>
          <w:lang w:eastAsia="ru-RU"/>
        </w:rPr>
        <w:t>учебного</w:t>
      </w:r>
      <w:r w:rsidR="009F0C1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8C70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F0C1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4787B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5, </w:t>
      </w:r>
      <w:r w:rsidR="009F0C13">
        <w:rPr>
          <w:rFonts w:ascii="Times New Roman" w:eastAsia="Times New Roman" w:hAnsi="Times New Roman"/>
          <w:sz w:val="24"/>
          <w:szCs w:val="24"/>
          <w:lang w:eastAsia="ru-RU"/>
        </w:rPr>
        <w:t>таблица 4).</w:t>
      </w:r>
    </w:p>
    <w:p w:rsidR="004B33B6" w:rsidRPr="00006E2D" w:rsidRDefault="004B33B6" w:rsidP="004B33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E2D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4B33B6" w:rsidRDefault="004B33B6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09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Банк данных </w:t>
      </w:r>
      <w:r w:rsidR="00A10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методической литературы </w:t>
      </w:r>
      <w:r w:rsidRPr="00D9097F">
        <w:rPr>
          <w:rFonts w:ascii="Times New Roman" w:eastAsia="Times New Roman" w:hAnsi="Times New Roman"/>
          <w:b/>
          <w:sz w:val="24"/>
          <w:szCs w:val="24"/>
          <w:lang w:eastAsia="ru-RU"/>
        </w:rPr>
        <w:t>по теме самообразования</w:t>
      </w:r>
    </w:p>
    <w:p w:rsidR="004B33B6" w:rsidRPr="00D9097F" w:rsidRDefault="004B33B6" w:rsidP="004B33B6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448"/>
        <w:gridCol w:w="4448"/>
      </w:tblGrid>
      <w:tr w:rsidR="004B33B6" w:rsidTr="00045749">
        <w:trPr>
          <w:trHeight w:val="713"/>
        </w:trPr>
        <w:tc>
          <w:tcPr>
            <w:tcW w:w="675" w:type="dxa"/>
            <w:vAlign w:val="center"/>
          </w:tcPr>
          <w:p w:rsidR="004B33B6" w:rsidRPr="00073D10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48" w:type="dxa"/>
          </w:tcPr>
          <w:p w:rsidR="004B33B6" w:rsidRPr="00D9097F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 об источнике</w:t>
            </w:r>
          </w:p>
        </w:tc>
        <w:tc>
          <w:tcPr>
            <w:tcW w:w="4448" w:type="dxa"/>
          </w:tcPr>
          <w:p w:rsidR="004B33B6" w:rsidRPr="007030AA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3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4B33B6" w:rsidTr="00045749">
        <w:tc>
          <w:tcPr>
            <w:tcW w:w="675" w:type="dxa"/>
          </w:tcPr>
          <w:p w:rsidR="004B33B6" w:rsidRDefault="004B33B6" w:rsidP="00045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</w:tcPr>
          <w:p w:rsidR="004B33B6" w:rsidRDefault="004B33B6" w:rsidP="00045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</w:tcPr>
          <w:p w:rsidR="004B33B6" w:rsidRDefault="004B33B6" w:rsidP="0004574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33B6" w:rsidRDefault="004B33B6" w:rsidP="004B33B6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B6" w:rsidRPr="004D3D00" w:rsidRDefault="004B33B6" w:rsidP="004B33B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3D00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4B33B6" w:rsidRDefault="004B33B6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Посещение</w:t>
      </w:r>
      <w:r w:rsidRPr="00073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методических мероприяти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073D1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73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Style w:val="a3"/>
        <w:tblW w:w="9606" w:type="dxa"/>
        <w:tblLook w:val="04A0"/>
      </w:tblPr>
      <w:tblGrid>
        <w:gridCol w:w="675"/>
        <w:gridCol w:w="1848"/>
        <w:gridCol w:w="1726"/>
        <w:gridCol w:w="1539"/>
        <w:gridCol w:w="1858"/>
        <w:gridCol w:w="1960"/>
      </w:tblGrid>
      <w:tr w:rsidR="004B33B6" w:rsidTr="00045749">
        <w:tc>
          <w:tcPr>
            <w:tcW w:w="675" w:type="dxa"/>
          </w:tcPr>
          <w:p w:rsidR="004B33B6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8" w:type="dxa"/>
          </w:tcPr>
          <w:p w:rsidR="004B33B6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6" w:type="dxa"/>
          </w:tcPr>
          <w:p w:rsidR="004B33B6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 </w:t>
            </w:r>
            <w:r w:rsidRPr="0007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9" w:type="dxa"/>
          </w:tcPr>
          <w:p w:rsidR="004B33B6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 </w:t>
            </w:r>
            <w:r w:rsidRPr="00073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</w:t>
            </w:r>
            <w:r w:rsidRPr="00073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58" w:type="dxa"/>
          </w:tcPr>
          <w:p w:rsidR="004B33B6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</w:p>
          <w:p w:rsidR="004B33B6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выступающего</w:t>
            </w:r>
          </w:p>
        </w:tc>
        <w:tc>
          <w:tcPr>
            <w:tcW w:w="1960" w:type="dxa"/>
          </w:tcPr>
          <w:p w:rsidR="004B33B6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Полезная </w:t>
            </w:r>
          </w:p>
          <w:p w:rsidR="004B33B6" w:rsidRPr="00073D10" w:rsidRDefault="004B33B6" w:rsidP="00045749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4B33B6" w:rsidTr="00045749">
        <w:tc>
          <w:tcPr>
            <w:tcW w:w="675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33B6" w:rsidTr="00045749">
        <w:tc>
          <w:tcPr>
            <w:tcW w:w="675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4B33B6" w:rsidRDefault="004B33B6" w:rsidP="00045749">
            <w:pPr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33B6" w:rsidRDefault="004B33B6" w:rsidP="004B33B6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A49" w:rsidRPr="00001BFF" w:rsidRDefault="009D2A49" w:rsidP="00001BFF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01BF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Представление результатов работы.</w:t>
      </w:r>
    </w:p>
    <w:p w:rsidR="00682764" w:rsidRPr="00682764" w:rsidRDefault="00682764" w:rsidP="00682764">
      <w:pPr>
        <w:pStyle w:val="a4"/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2A49" w:rsidRDefault="009D2A49" w:rsidP="009D2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D10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73D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теме самообразования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могут быть представлены в форме:</w:t>
      </w:r>
    </w:p>
    <w:p w:rsidR="00682764" w:rsidRDefault="00682764" w:rsidP="009D2A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764" w:rsidRDefault="009D2A49" w:rsidP="009D2A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доклада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D2A49" w:rsidRDefault="009D2A49" w:rsidP="009D2A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сообщения,</w:t>
      </w:r>
    </w:p>
    <w:p w:rsidR="00682764" w:rsidRPr="003A4FFA" w:rsidRDefault="00682764" w:rsidP="006827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мастер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2764" w:rsidRDefault="00682764" w:rsidP="009D2A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открытого занятия;</w:t>
      </w:r>
    </w:p>
    <w:p w:rsidR="00682764" w:rsidRDefault="00682764" w:rsidP="009D2A4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практикум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а;</w:t>
      </w:r>
    </w:p>
    <w:p w:rsidR="00682764" w:rsidRPr="003A4FFA" w:rsidRDefault="00682764" w:rsidP="006827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2764" w:rsidRPr="003A4FFA" w:rsidRDefault="00682764" w:rsidP="006827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статьи,</w:t>
      </w:r>
    </w:p>
    <w:p w:rsidR="00682764" w:rsidRPr="003A4FFA" w:rsidRDefault="00682764" w:rsidP="006827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дидактического материала,</w:t>
      </w:r>
    </w:p>
    <w:p w:rsidR="00682764" w:rsidRPr="003A4FFA" w:rsidRDefault="00682764" w:rsidP="006827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FFA">
        <w:rPr>
          <w:rFonts w:ascii="Times New Roman" w:eastAsia="Times New Roman" w:hAnsi="Times New Roman"/>
          <w:sz w:val="24"/>
          <w:szCs w:val="24"/>
          <w:lang w:eastAsia="ru-RU"/>
        </w:rPr>
        <w:t>научно-методической разработки</w:t>
      </w:r>
      <w:r w:rsidR="003D06F1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</w:p>
    <w:p w:rsidR="00682764" w:rsidRDefault="00682764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764" w:rsidRDefault="00682764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764" w:rsidRDefault="00682764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764" w:rsidRDefault="00682764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764" w:rsidRDefault="00682764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764" w:rsidRDefault="00682764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764" w:rsidRDefault="00682764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764" w:rsidRDefault="00682764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764" w:rsidRDefault="00682764" w:rsidP="005D0825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764" w:rsidRDefault="00682764" w:rsidP="003D26B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14D1" w:rsidRDefault="002214D1" w:rsidP="004B33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64B" w:rsidRPr="00D4464B" w:rsidRDefault="00D4464B" w:rsidP="00D4464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464B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отчета по работе над темой самообразования.</w:t>
      </w:r>
    </w:p>
    <w:p w:rsidR="00D4464B" w:rsidRDefault="009D2A49" w:rsidP="00D4464B">
      <w:pPr>
        <w:pStyle w:val="a4"/>
        <w:spacing w:after="0" w:line="240" w:lineRule="auto"/>
        <w:ind w:left="64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1BB">
        <w:rPr>
          <w:rFonts w:ascii="Times New Roman" w:eastAsia="Times New Roman" w:hAnsi="Times New Roman"/>
          <w:sz w:val="24"/>
          <w:szCs w:val="24"/>
          <w:lang w:eastAsia="ru-RU"/>
        </w:rPr>
        <w:t>Таблица 4</w:t>
      </w:r>
      <w:r w:rsidR="00D4464B" w:rsidRPr="00D446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4464B" w:rsidRPr="00D65D2C" w:rsidRDefault="00D4464B" w:rsidP="00D4464B">
      <w:pPr>
        <w:pStyle w:val="a4"/>
        <w:spacing w:after="0" w:line="240" w:lineRule="auto"/>
        <w:ind w:left="64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по работе над темой самообразования за _ полугодие 20__ - 20__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г.</w:t>
      </w:r>
    </w:p>
    <w:p w:rsidR="00D4464B" w:rsidRDefault="00D4464B" w:rsidP="00D4464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B6" w:rsidRDefault="004B33B6" w:rsidP="00D446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207C2">
        <w:rPr>
          <w:rFonts w:ascii="Times New Roman" w:hAnsi="Times New Roman"/>
          <w:sz w:val="24"/>
          <w:szCs w:val="24"/>
        </w:rPr>
        <w:t>Ф.И.О. учителя</w:t>
      </w:r>
      <w:r w:rsidR="002214D1">
        <w:rPr>
          <w:rFonts w:ascii="Times New Roman" w:hAnsi="Times New Roman"/>
          <w:sz w:val="24"/>
          <w:szCs w:val="24"/>
        </w:rPr>
        <w:t xml:space="preserve"> </w:t>
      </w:r>
      <w:r w:rsidRPr="007207C2">
        <w:rPr>
          <w:rFonts w:ascii="Times New Roman" w:hAnsi="Times New Roman"/>
          <w:sz w:val="24"/>
          <w:szCs w:val="24"/>
        </w:rPr>
        <w:t xml:space="preserve"> ___</w:t>
      </w:r>
      <w:r w:rsidR="002214D1">
        <w:rPr>
          <w:rFonts w:ascii="Times New Roman" w:hAnsi="Times New Roman"/>
          <w:sz w:val="24"/>
          <w:szCs w:val="24"/>
        </w:rPr>
        <w:t xml:space="preserve">_______________________ </w:t>
      </w:r>
      <w:r w:rsidRPr="007207C2">
        <w:rPr>
          <w:rFonts w:ascii="Times New Roman" w:hAnsi="Times New Roman"/>
          <w:sz w:val="24"/>
          <w:szCs w:val="24"/>
        </w:rPr>
        <w:t>предмет______________________</w:t>
      </w:r>
    </w:p>
    <w:p w:rsidR="009D0817" w:rsidRDefault="009D0817" w:rsidP="00D446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квалификационная категория, срок ее действия _____________________________</w:t>
      </w:r>
    </w:p>
    <w:p w:rsidR="002214D1" w:rsidRDefault="002214D1" w:rsidP="004B33B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B33B6" w:rsidRPr="007207C2" w:rsidRDefault="004B33B6" w:rsidP="004B33B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4B33B6" w:rsidRPr="007207C2" w:rsidTr="002052AB">
        <w:trPr>
          <w:trHeight w:val="552"/>
        </w:trPr>
        <w:tc>
          <w:tcPr>
            <w:tcW w:w="4219" w:type="dxa"/>
          </w:tcPr>
          <w:p w:rsidR="004B33B6" w:rsidRPr="00495DF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5DF8">
              <w:rPr>
                <w:rFonts w:ascii="Times New Roman" w:hAnsi="Times New Roman"/>
                <w:sz w:val="24"/>
                <w:szCs w:val="24"/>
              </w:rPr>
              <w:t>Методическая тема школы</w:t>
            </w:r>
          </w:p>
        </w:tc>
        <w:tc>
          <w:tcPr>
            <w:tcW w:w="5352" w:type="dxa"/>
          </w:tcPr>
          <w:p w:rsidR="004B33B6" w:rsidRPr="007207C2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2052AB">
        <w:trPr>
          <w:trHeight w:val="552"/>
        </w:trPr>
        <w:tc>
          <w:tcPr>
            <w:tcW w:w="4219" w:type="dxa"/>
          </w:tcPr>
          <w:p w:rsidR="004B33B6" w:rsidRPr="00495DF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5DF8">
              <w:rPr>
                <w:rFonts w:ascii="Times New Roman" w:hAnsi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5352" w:type="dxa"/>
          </w:tcPr>
          <w:p w:rsidR="004B33B6" w:rsidRPr="007207C2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2052AB">
        <w:trPr>
          <w:trHeight w:val="552"/>
        </w:trPr>
        <w:tc>
          <w:tcPr>
            <w:tcW w:w="4219" w:type="dxa"/>
          </w:tcPr>
          <w:p w:rsidR="004B33B6" w:rsidRPr="00495DF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5DF8">
              <w:rPr>
                <w:rFonts w:ascii="Times New Roman" w:hAnsi="Times New Roman"/>
                <w:sz w:val="24"/>
                <w:szCs w:val="24"/>
              </w:rPr>
              <w:t>Год работы над темой</w:t>
            </w:r>
          </w:p>
        </w:tc>
        <w:tc>
          <w:tcPr>
            <w:tcW w:w="5352" w:type="dxa"/>
          </w:tcPr>
          <w:p w:rsidR="004B33B6" w:rsidRPr="007207C2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2052AB">
        <w:trPr>
          <w:trHeight w:val="552"/>
        </w:trPr>
        <w:tc>
          <w:tcPr>
            <w:tcW w:w="4219" w:type="dxa"/>
          </w:tcPr>
          <w:p w:rsidR="004B33B6" w:rsidRPr="00495DF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5DF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5352" w:type="dxa"/>
          </w:tcPr>
          <w:p w:rsidR="004B33B6" w:rsidRPr="007207C2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2052AB">
        <w:trPr>
          <w:trHeight w:val="552"/>
        </w:trPr>
        <w:tc>
          <w:tcPr>
            <w:tcW w:w="4219" w:type="dxa"/>
          </w:tcPr>
          <w:p w:rsidR="004B33B6" w:rsidRPr="00495DF8" w:rsidRDefault="006A1EED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4B33B6" w:rsidRPr="00495DF8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4B33B6" w:rsidRPr="007207C2" w:rsidRDefault="004B33B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B6" w:rsidRPr="007207C2" w:rsidTr="00045749">
        <w:trPr>
          <w:trHeight w:val="552"/>
        </w:trPr>
        <w:tc>
          <w:tcPr>
            <w:tcW w:w="9571" w:type="dxa"/>
            <w:gridSpan w:val="2"/>
          </w:tcPr>
          <w:p w:rsidR="004B33B6" w:rsidRPr="00495DF8" w:rsidRDefault="004B33B6" w:rsidP="0004574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F8">
              <w:rPr>
                <w:rFonts w:ascii="Times New Roman" w:hAnsi="Times New Roman"/>
                <w:sz w:val="24"/>
                <w:szCs w:val="24"/>
              </w:rPr>
              <w:t>Деятельность по реализации темы</w:t>
            </w:r>
          </w:p>
        </w:tc>
      </w:tr>
      <w:tr w:rsidR="00B03AD2" w:rsidRPr="007207C2" w:rsidTr="002052AB">
        <w:trPr>
          <w:trHeight w:val="552"/>
        </w:trPr>
        <w:tc>
          <w:tcPr>
            <w:tcW w:w="4219" w:type="dxa"/>
          </w:tcPr>
          <w:p w:rsidR="00B03AD2" w:rsidRPr="00495DF8" w:rsidRDefault="006239E1" w:rsidP="006239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03AD2" w:rsidRPr="00495DF8">
              <w:rPr>
                <w:rFonts w:ascii="Times New Roman" w:hAnsi="Times New Roman"/>
                <w:sz w:val="24"/>
                <w:szCs w:val="24"/>
              </w:rPr>
              <w:t>бучение на курсах</w:t>
            </w:r>
            <w:r w:rsidR="00CD6402">
              <w:rPr>
                <w:rFonts w:ascii="Times New Roman" w:hAnsi="Times New Roman"/>
                <w:sz w:val="24"/>
                <w:szCs w:val="24"/>
              </w:rPr>
              <w:t>, семинарах</w:t>
            </w:r>
            <w:r w:rsidR="00B03AD2" w:rsidRPr="00495DF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</w:t>
            </w:r>
            <w:r w:rsidR="00CD6402">
              <w:rPr>
                <w:rFonts w:ascii="Times New Roman" w:hAnsi="Times New Roman"/>
                <w:sz w:val="24"/>
                <w:szCs w:val="24"/>
              </w:rPr>
              <w:t xml:space="preserve"> (место прохождения, тема, кол-во часов, форма</w:t>
            </w:r>
            <w:r w:rsidR="003574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57408" w:rsidRPr="00357408">
              <w:rPr>
                <w:rFonts w:ascii="Times New Roman" w:hAnsi="Times New Roman"/>
                <w:sz w:val="20"/>
                <w:szCs w:val="20"/>
              </w:rPr>
              <w:t>ГЗ, ДПУ</w:t>
            </w:r>
            <w:r w:rsidR="004068F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4068FB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="004068FB">
              <w:rPr>
                <w:rFonts w:ascii="Times New Roman" w:hAnsi="Times New Roman"/>
                <w:sz w:val="20"/>
                <w:szCs w:val="20"/>
              </w:rPr>
              <w:t>, дистанционно</w:t>
            </w:r>
            <w:r w:rsidR="00357408">
              <w:rPr>
                <w:rFonts w:ascii="Times New Roman" w:hAnsi="Times New Roman"/>
                <w:sz w:val="24"/>
                <w:szCs w:val="24"/>
              </w:rPr>
              <w:t>)</w:t>
            </w:r>
            <w:r w:rsidR="00CD6402">
              <w:rPr>
                <w:rFonts w:ascii="Times New Roman" w:hAnsi="Times New Roman"/>
                <w:sz w:val="24"/>
                <w:szCs w:val="24"/>
              </w:rPr>
              <w:t>, результат участия в курсах</w:t>
            </w:r>
            <w:r w:rsidR="004068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068FB" w:rsidRPr="004068FB">
              <w:rPr>
                <w:rFonts w:ascii="Times New Roman" w:hAnsi="Times New Roman" w:cs="Times New Roman"/>
                <w:sz w:val="20"/>
                <w:szCs w:val="20"/>
              </w:rPr>
              <w:t>продукты, созданные в рамках курсов</w:t>
            </w:r>
            <w:r w:rsidR="00CD640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352" w:type="dxa"/>
          </w:tcPr>
          <w:p w:rsidR="00B03AD2" w:rsidRPr="007207C2" w:rsidRDefault="00B03AD2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912" w:rsidRPr="007207C2" w:rsidTr="002052AB">
        <w:trPr>
          <w:trHeight w:val="552"/>
        </w:trPr>
        <w:tc>
          <w:tcPr>
            <w:tcW w:w="4219" w:type="dxa"/>
          </w:tcPr>
          <w:p w:rsidR="00897912" w:rsidRPr="00495DF8" w:rsidRDefault="006239E1" w:rsidP="009B1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B13E1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897912">
              <w:rPr>
                <w:rFonts w:ascii="Times New Roman" w:hAnsi="Times New Roman"/>
                <w:sz w:val="24"/>
                <w:szCs w:val="24"/>
              </w:rPr>
              <w:t xml:space="preserve"> образоват</w:t>
            </w:r>
            <w:r w:rsidR="009B13E1">
              <w:rPr>
                <w:rFonts w:ascii="Times New Roman" w:hAnsi="Times New Roman"/>
                <w:sz w:val="24"/>
                <w:szCs w:val="24"/>
              </w:rPr>
              <w:t>ельных технологий</w:t>
            </w:r>
            <w:r w:rsidR="00897912">
              <w:rPr>
                <w:rFonts w:ascii="Times New Roman" w:hAnsi="Times New Roman"/>
                <w:sz w:val="24"/>
                <w:szCs w:val="24"/>
              </w:rPr>
              <w:t xml:space="preserve"> (название технологии, достигаемые результаты)</w:t>
            </w:r>
          </w:p>
        </w:tc>
        <w:tc>
          <w:tcPr>
            <w:tcW w:w="5352" w:type="dxa"/>
          </w:tcPr>
          <w:p w:rsidR="00897912" w:rsidRPr="007207C2" w:rsidRDefault="00897912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0C3" w:rsidRPr="007207C2" w:rsidTr="002052AB">
        <w:trPr>
          <w:trHeight w:val="552"/>
        </w:trPr>
        <w:tc>
          <w:tcPr>
            <w:tcW w:w="4219" w:type="dxa"/>
          </w:tcPr>
          <w:p w:rsidR="00D420C3" w:rsidRPr="00495DF8" w:rsidRDefault="006239E1" w:rsidP="008168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B1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B13E1">
              <w:rPr>
                <w:rFonts w:ascii="Times New Roman" w:hAnsi="Times New Roman"/>
                <w:sz w:val="24"/>
                <w:szCs w:val="24"/>
              </w:rPr>
              <w:t>У</w:t>
            </w:r>
            <w:r w:rsidR="00D420C3">
              <w:rPr>
                <w:rFonts w:ascii="Times New Roman" w:hAnsi="Times New Roman"/>
                <w:sz w:val="24"/>
                <w:szCs w:val="24"/>
              </w:rPr>
              <w:t xml:space="preserve">частие в </w:t>
            </w:r>
            <w:r w:rsidR="00682764">
              <w:rPr>
                <w:rFonts w:ascii="Times New Roman" w:hAnsi="Times New Roman"/>
                <w:sz w:val="24"/>
                <w:szCs w:val="24"/>
              </w:rPr>
              <w:t xml:space="preserve">ШМО, МС, ПС </w:t>
            </w:r>
            <w:r w:rsidR="00D420C3">
              <w:rPr>
                <w:rFonts w:ascii="Times New Roman" w:hAnsi="Times New Roman"/>
                <w:sz w:val="24"/>
                <w:szCs w:val="24"/>
              </w:rPr>
              <w:t>и др. мероприятиях по распространению опыта (название мероприятия, уровень (</w:t>
            </w:r>
            <w:r w:rsidR="00D420C3" w:rsidRPr="009010AF">
              <w:rPr>
                <w:rFonts w:ascii="Times New Roman" w:hAnsi="Times New Roman"/>
                <w:sz w:val="20"/>
                <w:szCs w:val="20"/>
              </w:rPr>
              <w:t>муниципальный, областной, федеральный</w:t>
            </w:r>
            <w:r w:rsidR="00D420C3">
              <w:rPr>
                <w:rFonts w:ascii="Times New Roman" w:hAnsi="Times New Roman"/>
                <w:sz w:val="24"/>
                <w:szCs w:val="24"/>
              </w:rPr>
              <w:t>), форма участия (</w:t>
            </w:r>
            <w:r w:rsidR="00D420C3" w:rsidRPr="00D420C3">
              <w:rPr>
                <w:rFonts w:ascii="Times New Roman" w:hAnsi="Times New Roman"/>
                <w:sz w:val="20"/>
                <w:szCs w:val="20"/>
              </w:rPr>
              <w:t>доклад, с</w:t>
            </w:r>
            <w:r w:rsidR="00D46A71">
              <w:rPr>
                <w:rFonts w:ascii="Times New Roman" w:hAnsi="Times New Roman"/>
                <w:sz w:val="20"/>
                <w:szCs w:val="20"/>
              </w:rPr>
              <w:t xml:space="preserve">ообщение, мастер-класс, открытое </w:t>
            </w:r>
            <w:r w:rsidR="00D420C3" w:rsidRPr="00D42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A71">
              <w:rPr>
                <w:rFonts w:ascii="Times New Roman" w:hAnsi="Times New Roman"/>
                <w:sz w:val="20"/>
                <w:szCs w:val="20"/>
              </w:rPr>
              <w:t>занятие</w:t>
            </w:r>
            <w:r w:rsidR="00B638EC">
              <w:rPr>
                <w:rFonts w:ascii="Times New Roman" w:hAnsi="Times New Roman"/>
                <w:sz w:val="20"/>
                <w:szCs w:val="20"/>
              </w:rPr>
              <w:t>, практикум, тренинг</w:t>
            </w:r>
            <w:r w:rsidR="00D420C3">
              <w:rPr>
                <w:rFonts w:ascii="Times New Roman" w:hAnsi="Times New Roman"/>
                <w:sz w:val="20"/>
                <w:szCs w:val="20"/>
              </w:rPr>
              <w:t xml:space="preserve"> и т.д.</w:t>
            </w:r>
            <w:r w:rsidR="00D420C3">
              <w:rPr>
                <w:rFonts w:ascii="Times New Roman" w:hAnsi="Times New Roman"/>
                <w:sz w:val="24"/>
                <w:szCs w:val="24"/>
              </w:rPr>
              <w:t>), тема педагогического опыта)</w:t>
            </w:r>
            <w:proofErr w:type="gramEnd"/>
          </w:p>
        </w:tc>
        <w:tc>
          <w:tcPr>
            <w:tcW w:w="5352" w:type="dxa"/>
          </w:tcPr>
          <w:p w:rsidR="00D420C3" w:rsidRPr="007207C2" w:rsidRDefault="00D420C3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386" w:rsidRPr="007207C2" w:rsidTr="002052AB">
        <w:trPr>
          <w:trHeight w:val="552"/>
        </w:trPr>
        <w:tc>
          <w:tcPr>
            <w:tcW w:w="4219" w:type="dxa"/>
          </w:tcPr>
          <w:p w:rsidR="001D0386" w:rsidRPr="00495DF8" w:rsidRDefault="006239E1" w:rsidP="009B13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B1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20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682764"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  <w:r w:rsidR="00483205">
              <w:rPr>
                <w:rFonts w:ascii="Times New Roman" w:hAnsi="Times New Roman"/>
                <w:sz w:val="24"/>
                <w:szCs w:val="24"/>
              </w:rPr>
              <w:t>материалов для п</w:t>
            </w:r>
            <w:r w:rsidR="001D0386" w:rsidRPr="00495DF8">
              <w:rPr>
                <w:rFonts w:ascii="Times New Roman" w:hAnsi="Times New Roman"/>
                <w:sz w:val="24"/>
                <w:szCs w:val="24"/>
              </w:rPr>
              <w:t>убликации</w:t>
            </w:r>
            <w:r w:rsidR="001D0386">
              <w:rPr>
                <w:rFonts w:ascii="Times New Roman" w:hAnsi="Times New Roman"/>
                <w:sz w:val="24"/>
                <w:szCs w:val="24"/>
              </w:rPr>
              <w:t xml:space="preserve"> (название, вид работы, выходные данные)</w:t>
            </w:r>
          </w:p>
        </w:tc>
        <w:tc>
          <w:tcPr>
            <w:tcW w:w="5352" w:type="dxa"/>
          </w:tcPr>
          <w:p w:rsidR="001D0386" w:rsidRPr="007207C2" w:rsidRDefault="001D038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386" w:rsidRPr="007207C2" w:rsidTr="002052AB">
        <w:trPr>
          <w:trHeight w:val="552"/>
        </w:trPr>
        <w:tc>
          <w:tcPr>
            <w:tcW w:w="4219" w:type="dxa"/>
          </w:tcPr>
          <w:p w:rsidR="001D0386" w:rsidRDefault="006239E1" w:rsidP="00B430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1D0386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 (название, уровень (</w:t>
            </w:r>
            <w:r w:rsidR="001D0386" w:rsidRPr="009010AF">
              <w:rPr>
                <w:rFonts w:ascii="Times New Roman" w:hAnsi="Times New Roman"/>
                <w:sz w:val="20"/>
                <w:szCs w:val="20"/>
              </w:rPr>
              <w:t>муниципальный, областной, федеральный</w:t>
            </w:r>
            <w:r w:rsidR="001D038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="001D0386">
              <w:rPr>
                <w:rFonts w:ascii="Times New Roman" w:hAnsi="Times New Roman"/>
                <w:sz w:val="24"/>
                <w:szCs w:val="24"/>
              </w:rPr>
              <w:lastRenderedPageBreak/>
              <w:t>результат (</w:t>
            </w:r>
            <w:r w:rsidR="001D0386" w:rsidRPr="009010AF">
              <w:rPr>
                <w:rFonts w:ascii="Times New Roman" w:hAnsi="Times New Roman"/>
                <w:sz w:val="20"/>
                <w:szCs w:val="20"/>
              </w:rPr>
              <w:t>победитель, призер, участник</w:t>
            </w:r>
            <w:r w:rsidR="001D0386">
              <w:rPr>
                <w:rFonts w:ascii="Times New Roman" w:hAnsi="Times New Roman"/>
                <w:sz w:val="24"/>
                <w:szCs w:val="24"/>
              </w:rPr>
              <w:t>))</w:t>
            </w:r>
            <w:proofErr w:type="gramEnd"/>
          </w:p>
        </w:tc>
        <w:tc>
          <w:tcPr>
            <w:tcW w:w="5352" w:type="dxa"/>
          </w:tcPr>
          <w:p w:rsidR="001D0386" w:rsidRPr="007207C2" w:rsidRDefault="001D0386" w:rsidP="000457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386" w:rsidRDefault="001D0386" w:rsidP="00280B33">
      <w:pPr>
        <w:spacing w:after="0" w:line="240" w:lineRule="auto"/>
        <w:contextualSpacing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D0386" w:rsidRDefault="001D0386" w:rsidP="009C2F2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6A1EED" w:rsidRDefault="006A1EED" w:rsidP="009C2F2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6A1EED" w:rsidRDefault="006A1EED" w:rsidP="009C2F2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B33B6" w:rsidRPr="009C2F25" w:rsidRDefault="00E83567" w:rsidP="009C2F25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6</w:t>
      </w:r>
      <w:r w:rsidR="004B33B6" w:rsidRPr="009C2F2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="007E600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Учет</w:t>
      </w:r>
      <w:r w:rsidR="004B33B6" w:rsidRPr="009C2F2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работы </w:t>
      </w:r>
      <w:r w:rsidR="004D2FD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педагогов над темами </w:t>
      </w:r>
      <w:r w:rsidR="004B33B6" w:rsidRPr="009C2F2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самообразования.</w:t>
      </w:r>
    </w:p>
    <w:p w:rsidR="004B33B6" w:rsidRDefault="00A50769" w:rsidP="004B3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ШМО </w:t>
      </w:r>
      <w:r w:rsidR="004B33B6" w:rsidRPr="00073D10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 учет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педагогов над </w:t>
      </w:r>
      <w:r w:rsidR="004B33B6" w:rsidRPr="00073D10">
        <w:rPr>
          <w:rFonts w:ascii="Times New Roman" w:eastAsia="Times New Roman" w:hAnsi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4B33B6" w:rsidRPr="00073D10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самообразования, курирует деятельность педагогов по их реализации, консультирует, оказывает н</w:t>
      </w:r>
      <w:r w:rsidR="004B33B6">
        <w:rPr>
          <w:rFonts w:ascii="Times New Roman" w:eastAsia="Times New Roman" w:hAnsi="Times New Roman"/>
          <w:sz w:val="24"/>
          <w:szCs w:val="24"/>
          <w:lang w:eastAsia="ru-RU"/>
        </w:rPr>
        <w:t>еобходимую методическую помощь.</w:t>
      </w:r>
      <w:r w:rsidR="00E835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окончании каждого </w:t>
      </w:r>
      <w:r w:rsidR="0048110B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полугодия </w:t>
      </w:r>
      <w:r w:rsidR="00E83567">
        <w:rPr>
          <w:rFonts w:ascii="Times New Roman" w:eastAsia="Times New Roman" w:hAnsi="Times New Roman"/>
          <w:sz w:val="24"/>
          <w:szCs w:val="24"/>
          <w:lang w:eastAsia="ru-RU"/>
        </w:rPr>
        <w:t>учебного года педагог предоставляет руководителю ШМО отчет по работе над темой самообразования.</w:t>
      </w:r>
    </w:p>
    <w:p w:rsidR="004B33B6" w:rsidRDefault="0048110B" w:rsidP="004B33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B33B6" w:rsidRPr="00073D10">
        <w:rPr>
          <w:rFonts w:ascii="Times New Roman" w:eastAsia="Times New Roman" w:hAnsi="Times New Roman"/>
          <w:sz w:val="24"/>
          <w:szCs w:val="24"/>
          <w:lang w:eastAsia="ru-RU"/>
        </w:rPr>
        <w:t>ля отслеживания работы педагогов над темой</w:t>
      </w:r>
      <w:r w:rsidR="00896BB0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самообразования</w:t>
      </w:r>
      <w:r w:rsidR="004B33B6" w:rsidRPr="00073D1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их отчет</w:t>
      </w:r>
      <w:r w:rsidR="004B33B6">
        <w:rPr>
          <w:rFonts w:ascii="Times New Roman" w:eastAsia="Times New Roman" w:hAnsi="Times New Roman"/>
          <w:sz w:val="24"/>
          <w:szCs w:val="24"/>
          <w:lang w:eastAsia="ru-RU"/>
        </w:rPr>
        <w:t>ам за</w:t>
      </w:r>
      <w:r w:rsidR="005A3E77">
        <w:rPr>
          <w:rFonts w:ascii="Times New Roman" w:eastAsia="Times New Roman" w:hAnsi="Times New Roman"/>
          <w:sz w:val="24"/>
          <w:szCs w:val="24"/>
          <w:lang w:eastAsia="ru-RU"/>
        </w:rPr>
        <w:t>полняется банк данных (таблица 5</w:t>
      </w:r>
      <w:r w:rsidR="004B33B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95E3B" w:rsidRDefault="00C95E3B" w:rsidP="005A3E7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E77" w:rsidRDefault="005A3E77" w:rsidP="005A3E7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3EE">
        <w:rPr>
          <w:rFonts w:ascii="Times New Roman" w:eastAsia="Times New Roman" w:hAnsi="Times New Roman"/>
          <w:sz w:val="24"/>
          <w:szCs w:val="24"/>
          <w:lang w:eastAsia="ru-RU"/>
        </w:rPr>
        <w:t>Таблица 5</w:t>
      </w:r>
    </w:p>
    <w:p w:rsidR="00C95E3B" w:rsidRPr="001A23EE" w:rsidRDefault="00C95E3B" w:rsidP="005A3E7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B6" w:rsidRPr="00751239" w:rsidRDefault="004B33B6" w:rsidP="004B33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данных по темам самообразования</w:t>
      </w:r>
      <w:r w:rsidRPr="00751239">
        <w:rPr>
          <w:rFonts w:ascii="Times New Roman" w:hAnsi="Times New Roman"/>
          <w:b/>
          <w:sz w:val="24"/>
          <w:szCs w:val="24"/>
        </w:rPr>
        <w:t xml:space="preserve"> педагогов</w:t>
      </w:r>
    </w:p>
    <w:tbl>
      <w:tblPr>
        <w:tblStyle w:val="a3"/>
        <w:tblW w:w="0" w:type="auto"/>
        <w:tblInd w:w="-176" w:type="dxa"/>
        <w:tblLook w:val="01E0"/>
      </w:tblPr>
      <w:tblGrid>
        <w:gridCol w:w="1307"/>
        <w:gridCol w:w="2092"/>
        <w:gridCol w:w="771"/>
        <w:gridCol w:w="1393"/>
        <w:gridCol w:w="2092"/>
        <w:gridCol w:w="2092"/>
      </w:tblGrid>
      <w:tr w:rsidR="004B33B6" w:rsidRPr="00751239" w:rsidTr="00045749">
        <w:tc>
          <w:tcPr>
            <w:tcW w:w="1326" w:type="dxa"/>
          </w:tcPr>
          <w:p w:rsidR="004B33B6" w:rsidRPr="00751239" w:rsidRDefault="004B33B6" w:rsidP="00045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39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071" w:type="dxa"/>
          </w:tcPr>
          <w:p w:rsidR="004B33B6" w:rsidRDefault="004B33B6" w:rsidP="00045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3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4B33B6" w:rsidRPr="00751239" w:rsidRDefault="004B33B6" w:rsidP="00045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39">
              <w:rPr>
                <w:rFonts w:ascii="Times New Roman" w:hAnsi="Times New Roman"/>
                <w:b/>
                <w:sz w:val="24"/>
                <w:szCs w:val="24"/>
              </w:rPr>
              <w:t>самообразования</w:t>
            </w:r>
          </w:p>
        </w:tc>
        <w:tc>
          <w:tcPr>
            <w:tcW w:w="765" w:type="dxa"/>
          </w:tcPr>
          <w:p w:rsidR="004B33B6" w:rsidRPr="00751239" w:rsidRDefault="004B33B6" w:rsidP="00045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3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43" w:type="dxa"/>
          </w:tcPr>
          <w:p w:rsidR="004B33B6" w:rsidRDefault="004B33B6" w:rsidP="00045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4B33B6" w:rsidRPr="00751239" w:rsidRDefault="004B33B6" w:rsidP="00045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 над темой</w:t>
            </w:r>
          </w:p>
        </w:tc>
        <w:tc>
          <w:tcPr>
            <w:tcW w:w="2071" w:type="dxa"/>
          </w:tcPr>
          <w:p w:rsidR="004B33B6" w:rsidRDefault="004B33B6" w:rsidP="00045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39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E83567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результатов работы </w:t>
            </w:r>
            <w:r w:rsidRPr="00751239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</w:p>
          <w:p w:rsidR="004B33B6" w:rsidRPr="00751239" w:rsidRDefault="004B33B6" w:rsidP="00045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39">
              <w:rPr>
                <w:rFonts w:ascii="Times New Roman" w:hAnsi="Times New Roman"/>
                <w:b/>
                <w:sz w:val="24"/>
                <w:szCs w:val="24"/>
              </w:rPr>
              <w:t>самообразования</w:t>
            </w:r>
          </w:p>
        </w:tc>
        <w:tc>
          <w:tcPr>
            <w:tcW w:w="2071" w:type="dxa"/>
          </w:tcPr>
          <w:p w:rsidR="004B33B6" w:rsidRDefault="004B33B6" w:rsidP="00045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39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</w:t>
            </w:r>
          </w:p>
          <w:p w:rsidR="004B33B6" w:rsidRPr="00751239" w:rsidRDefault="004B33B6" w:rsidP="00A320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39">
              <w:rPr>
                <w:rFonts w:ascii="Times New Roman" w:hAnsi="Times New Roman"/>
                <w:b/>
                <w:sz w:val="24"/>
                <w:szCs w:val="24"/>
              </w:rPr>
              <w:t>отчёта по теме самообразования</w:t>
            </w:r>
            <w:r w:rsidR="0082486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320C5">
              <w:rPr>
                <w:rFonts w:ascii="Times New Roman" w:hAnsi="Times New Roman"/>
                <w:b/>
                <w:sz w:val="24"/>
                <w:szCs w:val="24"/>
              </w:rPr>
              <w:t>полнота выполнения</w:t>
            </w:r>
            <w:r w:rsidR="008248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B33B6" w:rsidRPr="00751239" w:rsidTr="00045749">
        <w:tc>
          <w:tcPr>
            <w:tcW w:w="1326" w:type="dxa"/>
          </w:tcPr>
          <w:p w:rsidR="004B33B6" w:rsidRPr="00751239" w:rsidRDefault="004B33B6" w:rsidP="00045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4B33B6" w:rsidRPr="00751239" w:rsidRDefault="004B33B6" w:rsidP="00045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:rsidR="004B33B6" w:rsidRPr="00751239" w:rsidRDefault="004B33B6" w:rsidP="00045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4B33B6" w:rsidRPr="00751239" w:rsidRDefault="004B33B6" w:rsidP="00045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4B33B6" w:rsidRPr="00751239" w:rsidRDefault="004B33B6" w:rsidP="00045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4B33B6" w:rsidRPr="00751239" w:rsidRDefault="004B33B6" w:rsidP="000457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33B6" w:rsidRPr="009F0324" w:rsidRDefault="004B33B6" w:rsidP="004B33B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B33B6" w:rsidRPr="009F0324" w:rsidSect="002E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2BE"/>
    <w:multiLevelType w:val="hybridMultilevel"/>
    <w:tmpl w:val="D862D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F5C62"/>
    <w:multiLevelType w:val="hybridMultilevel"/>
    <w:tmpl w:val="DD28EA3A"/>
    <w:lvl w:ilvl="0" w:tplc="2A349342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3F25"/>
    <w:multiLevelType w:val="multilevel"/>
    <w:tmpl w:val="3C28148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284"/>
      </w:pPr>
      <w:rPr>
        <w:rFonts w:hint="default"/>
      </w:rPr>
    </w:lvl>
  </w:abstractNum>
  <w:abstractNum w:abstractNumId="3">
    <w:nsid w:val="2AE12B89"/>
    <w:multiLevelType w:val="multilevel"/>
    <w:tmpl w:val="3C28148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284"/>
      </w:pPr>
      <w:rPr>
        <w:rFonts w:hint="default"/>
      </w:rPr>
    </w:lvl>
  </w:abstractNum>
  <w:abstractNum w:abstractNumId="4">
    <w:nsid w:val="34A439E9"/>
    <w:multiLevelType w:val="hybridMultilevel"/>
    <w:tmpl w:val="A16AF722"/>
    <w:lvl w:ilvl="0" w:tplc="9B8E0D32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9512E"/>
    <w:multiLevelType w:val="hybridMultilevel"/>
    <w:tmpl w:val="20826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E02C52"/>
    <w:multiLevelType w:val="hybridMultilevel"/>
    <w:tmpl w:val="18D2A642"/>
    <w:lvl w:ilvl="0" w:tplc="489AA8D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DB78B6"/>
    <w:multiLevelType w:val="multilevel"/>
    <w:tmpl w:val="F11EA9AE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284"/>
      </w:pPr>
      <w:rPr>
        <w:rFonts w:hint="default"/>
      </w:rPr>
    </w:lvl>
  </w:abstractNum>
  <w:abstractNum w:abstractNumId="8">
    <w:nsid w:val="74C21370"/>
    <w:multiLevelType w:val="hybridMultilevel"/>
    <w:tmpl w:val="CB4232C8"/>
    <w:lvl w:ilvl="0" w:tplc="28CC7B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DE5F0D"/>
    <w:multiLevelType w:val="hybridMultilevel"/>
    <w:tmpl w:val="5E08F1B0"/>
    <w:lvl w:ilvl="0" w:tplc="407A071A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D623E9"/>
    <w:multiLevelType w:val="hybridMultilevel"/>
    <w:tmpl w:val="A29E1340"/>
    <w:lvl w:ilvl="0" w:tplc="74A2064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B6"/>
    <w:rsid w:val="00001BFF"/>
    <w:rsid w:val="00003C74"/>
    <w:rsid w:val="00006E2D"/>
    <w:rsid w:val="00030CD8"/>
    <w:rsid w:val="00097E4C"/>
    <w:rsid w:val="000A1F22"/>
    <w:rsid w:val="000D5FE4"/>
    <w:rsid w:val="000E6108"/>
    <w:rsid w:val="000E7FD0"/>
    <w:rsid w:val="00126D5E"/>
    <w:rsid w:val="00155633"/>
    <w:rsid w:val="001611E1"/>
    <w:rsid w:val="0018280A"/>
    <w:rsid w:val="001A23EE"/>
    <w:rsid w:val="001B0A93"/>
    <w:rsid w:val="001D0386"/>
    <w:rsid w:val="002052AB"/>
    <w:rsid w:val="00205C2C"/>
    <w:rsid w:val="002214D1"/>
    <w:rsid w:val="00280B19"/>
    <w:rsid w:val="00280B33"/>
    <w:rsid w:val="002E7B7B"/>
    <w:rsid w:val="002F685F"/>
    <w:rsid w:val="003077B0"/>
    <w:rsid w:val="00335F9F"/>
    <w:rsid w:val="00343705"/>
    <w:rsid w:val="0034787B"/>
    <w:rsid w:val="00357408"/>
    <w:rsid w:val="00360BFA"/>
    <w:rsid w:val="003D06F1"/>
    <w:rsid w:val="003D26B6"/>
    <w:rsid w:val="003E08F9"/>
    <w:rsid w:val="004068FB"/>
    <w:rsid w:val="00426327"/>
    <w:rsid w:val="004310B6"/>
    <w:rsid w:val="00440D9E"/>
    <w:rsid w:val="0048110B"/>
    <w:rsid w:val="00483205"/>
    <w:rsid w:val="00495DF8"/>
    <w:rsid w:val="004A76D1"/>
    <w:rsid w:val="004B2085"/>
    <w:rsid w:val="004B33B6"/>
    <w:rsid w:val="004D2FDB"/>
    <w:rsid w:val="004D3D00"/>
    <w:rsid w:val="004F23F8"/>
    <w:rsid w:val="005171D2"/>
    <w:rsid w:val="00555680"/>
    <w:rsid w:val="00577CEB"/>
    <w:rsid w:val="005A3E77"/>
    <w:rsid w:val="005D0825"/>
    <w:rsid w:val="005D4C98"/>
    <w:rsid w:val="00610301"/>
    <w:rsid w:val="006203A6"/>
    <w:rsid w:val="006239E1"/>
    <w:rsid w:val="00682764"/>
    <w:rsid w:val="006A1EED"/>
    <w:rsid w:val="007051B5"/>
    <w:rsid w:val="007338C6"/>
    <w:rsid w:val="00767EE0"/>
    <w:rsid w:val="007E3C4F"/>
    <w:rsid w:val="007E6001"/>
    <w:rsid w:val="00811369"/>
    <w:rsid w:val="0081685C"/>
    <w:rsid w:val="00824867"/>
    <w:rsid w:val="00854770"/>
    <w:rsid w:val="00896BB0"/>
    <w:rsid w:val="00897912"/>
    <w:rsid w:val="008C7012"/>
    <w:rsid w:val="008D75BC"/>
    <w:rsid w:val="009010AF"/>
    <w:rsid w:val="009277ED"/>
    <w:rsid w:val="00964D50"/>
    <w:rsid w:val="009A606B"/>
    <w:rsid w:val="009B13E1"/>
    <w:rsid w:val="009B6422"/>
    <w:rsid w:val="009C2F25"/>
    <w:rsid w:val="009D0817"/>
    <w:rsid w:val="009D2A49"/>
    <w:rsid w:val="009F00E2"/>
    <w:rsid w:val="009F0C13"/>
    <w:rsid w:val="00A10B69"/>
    <w:rsid w:val="00A320C5"/>
    <w:rsid w:val="00A41971"/>
    <w:rsid w:val="00A50769"/>
    <w:rsid w:val="00A87CEB"/>
    <w:rsid w:val="00AB16D0"/>
    <w:rsid w:val="00B03AD2"/>
    <w:rsid w:val="00B15958"/>
    <w:rsid w:val="00B45DFF"/>
    <w:rsid w:val="00B55558"/>
    <w:rsid w:val="00B60A6D"/>
    <w:rsid w:val="00B638EC"/>
    <w:rsid w:val="00B7160A"/>
    <w:rsid w:val="00B71AC8"/>
    <w:rsid w:val="00C10ABF"/>
    <w:rsid w:val="00C350B7"/>
    <w:rsid w:val="00C35C29"/>
    <w:rsid w:val="00C844E4"/>
    <w:rsid w:val="00C95E3B"/>
    <w:rsid w:val="00C96B11"/>
    <w:rsid w:val="00CA5335"/>
    <w:rsid w:val="00CD6402"/>
    <w:rsid w:val="00D22AB6"/>
    <w:rsid w:val="00D420C3"/>
    <w:rsid w:val="00D4464B"/>
    <w:rsid w:val="00D46A71"/>
    <w:rsid w:val="00D531BB"/>
    <w:rsid w:val="00D65D2C"/>
    <w:rsid w:val="00D933F9"/>
    <w:rsid w:val="00DB10CB"/>
    <w:rsid w:val="00E050C6"/>
    <w:rsid w:val="00E07D07"/>
    <w:rsid w:val="00E57548"/>
    <w:rsid w:val="00E71240"/>
    <w:rsid w:val="00E83567"/>
    <w:rsid w:val="00EB5CD0"/>
    <w:rsid w:val="00EC60F3"/>
    <w:rsid w:val="00F4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3B6"/>
    <w:pPr>
      <w:ind w:left="720"/>
      <w:contextualSpacing/>
    </w:pPr>
  </w:style>
  <w:style w:type="paragraph" w:customStyle="1" w:styleId="c12">
    <w:name w:val="c12"/>
    <w:basedOn w:val="a"/>
    <w:rsid w:val="004B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33B6"/>
  </w:style>
  <w:style w:type="character" w:customStyle="1" w:styleId="c14">
    <w:name w:val="c14"/>
    <w:basedOn w:val="a0"/>
    <w:rsid w:val="004B33B6"/>
  </w:style>
  <w:style w:type="paragraph" w:customStyle="1" w:styleId="c6">
    <w:name w:val="c6"/>
    <w:basedOn w:val="a"/>
    <w:rsid w:val="004B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33B6"/>
  </w:style>
  <w:style w:type="paragraph" w:customStyle="1" w:styleId="c33">
    <w:name w:val="c33"/>
    <w:basedOn w:val="a"/>
    <w:rsid w:val="004B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B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33B6"/>
  </w:style>
  <w:style w:type="character" w:styleId="a5">
    <w:name w:val="Strong"/>
    <w:basedOn w:val="a0"/>
    <w:qFormat/>
    <w:rsid w:val="004B33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34BF1-7F1E-415C-82BB-D7947E82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cp:lastPrinted>2017-08-11T06:50:00Z</cp:lastPrinted>
  <dcterms:created xsi:type="dcterms:W3CDTF">2017-08-11T06:15:00Z</dcterms:created>
  <dcterms:modified xsi:type="dcterms:W3CDTF">2017-11-14T09:53:00Z</dcterms:modified>
</cp:coreProperties>
</file>